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2C7FC" w14:textId="00BF2DB7" w:rsidR="00393F77" w:rsidRDefault="008D04D0">
      <w:pPr>
        <w:pStyle w:val="a0"/>
        <w:tabs>
          <w:tab w:val="right" w:pos="9639"/>
        </w:tabs>
        <w:rPr>
          <w:bCs/>
          <w:i/>
          <w:sz w:val="32"/>
          <w:lang w:eastAsia="zh-CN"/>
        </w:rPr>
      </w:pPr>
      <w:r>
        <w:rPr>
          <w:sz w:val="24"/>
          <w:lang w:eastAsia="zh-CN"/>
        </w:rPr>
        <w:t>3GPP T</w:t>
      </w:r>
      <w:bookmarkStart w:id="0" w:name="_Ref452454252"/>
      <w:bookmarkEnd w:id="0"/>
      <w:r>
        <w:rPr>
          <w:sz w:val="24"/>
          <w:lang w:eastAsia="zh-CN"/>
        </w:rPr>
        <w:t>SG RAN WG2 Meeting #12</w:t>
      </w:r>
      <w:r w:rsidR="00FF58CB">
        <w:rPr>
          <w:sz w:val="24"/>
          <w:lang w:eastAsia="zh-CN"/>
        </w:rPr>
        <w:t>4</w:t>
      </w:r>
      <w:r>
        <w:rPr>
          <w:sz w:val="24"/>
          <w:lang w:eastAsia="zh-CN"/>
        </w:rPr>
        <w:tab/>
        <w:t xml:space="preserve">                </w:t>
      </w:r>
      <w:r>
        <w:rPr>
          <w:bCs/>
          <w:sz w:val="24"/>
        </w:rPr>
        <w:t xml:space="preserve">                                    R2-23</w:t>
      </w:r>
      <w:r w:rsidR="00F77E70">
        <w:rPr>
          <w:bCs/>
          <w:sz w:val="24"/>
        </w:rPr>
        <w:t>13143</w:t>
      </w:r>
    </w:p>
    <w:p w14:paraId="311EFA72" w14:textId="41497EA7" w:rsidR="00393F77" w:rsidRDefault="00FF58CB">
      <w:pPr>
        <w:pStyle w:val="CRCoverPage"/>
        <w:outlineLvl w:val="0"/>
        <w:rPr>
          <w:b/>
          <w:sz w:val="24"/>
        </w:rPr>
      </w:pPr>
      <w:r>
        <w:rPr>
          <w:b/>
          <w:sz w:val="24"/>
        </w:rPr>
        <w:t>Chicago, USA, 13 – 17 November 2023</w:t>
      </w:r>
    </w:p>
    <w:p w14:paraId="0C7AB079" w14:textId="77777777" w:rsidR="00393F77" w:rsidRDefault="00393F77">
      <w:pPr>
        <w:pStyle w:val="a0"/>
        <w:rPr>
          <w:bCs/>
          <w:sz w:val="24"/>
          <w:lang w:val="en-GB" w:eastAsia="ja-JP"/>
        </w:rPr>
      </w:pPr>
    </w:p>
    <w:p w14:paraId="59D0C941" w14:textId="04563B37" w:rsidR="00393F77" w:rsidRDefault="008D04D0">
      <w:pPr>
        <w:pStyle w:val="CRCoverPage"/>
        <w:rPr>
          <w:rFonts w:eastAsia="宋体"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cs="Arial"/>
          <w:bCs/>
          <w:sz w:val="24"/>
          <w:lang w:val="en-US"/>
        </w:rPr>
        <w:t>7.14.</w:t>
      </w:r>
      <w:r w:rsidR="00B43C3A">
        <w:rPr>
          <w:rFonts w:cs="Arial"/>
          <w:bCs/>
          <w:sz w:val="24"/>
          <w:lang w:val="en-US"/>
        </w:rPr>
        <w:t>3</w:t>
      </w:r>
    </w:p>
    <w:p w14:paraId="39C59E67" w14:textId="77777777" w:rsidR="00393F77" w:rsidRDefault="008D04D0">
      <w:pPr>
        <w:tabs>
          <w:tab w:val="left" w:pos="720"/>
          <w:tab w:val="left" w:pos="1440"/>
          <w:tab w:val="left" w:pos="2160"/>
          <w:tab w:val="left" w:pos="2880"/>
          <w:tab w:val="left" w:pos="3600"/>
          <w:tab w:val="left" w:pos="4320"/>
          <w:tab w:val="left" w:pos="5040"/>
          <w:tab w:val="left" w:pos="5760"/>
          <w:tab w:val="left" w:pos="7446"/>
        </w:tabs>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Huawei, HiSilicon</w:t>
      </w:r>
    </w:p>
    <w:p w14:paraId="6D5A9C73" w14:textId="77777777" w:rsidR="00393F77" w:rsidRDefault="008D04D0">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bookmarkStart w:id="1" w:name="_Hlk47182569"/>
      <w:r>
        <w:rPr>
          <w:rFonts w:ascii="Arial" w:hAnsi="Arial" w:cs="Arial" w:hint="eastAsia"/>
          <w:bCs/>
          <w:sz w:val="24"/>
          <w:lang w:eastAsia="zh-CN"/>
        </w:rPr>
        <w:t>Discussion</w:t>
      </w:r>
      <w:r>
        <w:rPr>
          <w:rFonts w:ascii="Arial" w:hAnsi="Arial" w:cs="Arial"/>
          <w:bCs/>
          <w:sz w:val="24"/>
        </w:rPr>
        <w:t xml:space="preserve"> on </w:t>
      </w:r>
      <w:r>
        <w:rPr>
          <w:rFonts w:ascii="Arial" w:hAnsi="Arial" w:cs="Arial" w:hint="eastAsia"/>
          <w:bCs/>
          <w:sz w:val="24"/>
          <w:lang w:eastAsia="zh-CN"/>
        </w:rPr>
        <w:t>QoE</w:t>
      </w:r>
      <w:r>
        <w:rPr>
          <w:rFonts w:ascii="Arial" w:hAnsi="Arial" w:cs="Arial"/>
          <w:bCs/>
          <w:sz w:val="24"/>
        </w:rPr>
        <w:t xml:space="preserve"> measurements in NR-DC</w:t>
      </w:r>
    </w:p>
    <w:bookmarkEnd w:id="1"/>
    <w:p w14:paraId="4830C91C" w14:textId="77777777" w:rsidR="00393F77" w:rsidRDefault="008D04D0">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12A00F37" w14:textId="77777777" w:rsidR="00393F77" w:rsidRDefault="008D04D0">
      <w:pPr>
        <w:pStyle w:val="1"/>
      </w:pPr>
      <w:r>
        <w:t>Introduction</w:t>
      </w:r>
      <w:bookmarkStart w:id="2" w:name="Proposal_Pattern_Length"/>
    </w:p>
    <w:p w14:paraId="46E75D27" w14:textId="0A1EE7F0" w:rsidR="000F42E3" w:rsidRDefault="008D04D0">
      <w:pPr>
        <w:spacing w:after="0"/>
        <w:rPr>
          <w:lang w:eastAsia="zh-CN"/>
        </w:rPr>
      </w:pPr>
      <w:r>
        <w:rPr>
          <w:rFonts w:hint="eastAsia"/>
          <w:lang w:eastAsia="zh-CN"/>
        </w:rPr>
        <w:t>F</w:t>
      </w:r>
      <w:r>
        <w:rPr>
          <w:lang w:eastAsia="zh-CN"/>
        </w:rPr>
        <w:t>or QoE measurements for NR-DC, RAN2#123</w:t>
      </w:r>
      <w:r w:rsidR="0021728A">
        <w:rPr>
          <w:lang w:eastAsia="zh-CN"/>
        </w:rPr>
        <w:t>bis</w:t>
      </w:r>
      <w:r>
        <w:rPr>
          <w:lang w:eastAsia="zh-CN"/>
        </w:rPr>
        <w:t xml:space="preserve"> made some progress [1].</w:t>
      </w:r>
    </w:p>
    <w:p w14:paraId="59811997" w14:textId="77777777" w:rsidR="000F42E3" w:rsidRDefault="000F42E3" w:rsidP="000F42E3">
      <w:pPr>
        <w:pStyle w:val="Agreement"/>
        <w:tabs>
          <w:tab w:val="clear" w:pos="-810"/>
          <w:tab w:val="clear" w:pos="1800"/>
          <w:tab w:val="num" w:pos="1619"/>
        </w:tabs>
        <w:spacing w:line="240" w:lineRule="auto"/>
        <w:ind w:left="1619"/>
      </w:pPr>
      <w:r>
        <w:t>UE should not request to activate SCG only for the purpose of RVQoE reporting via SRB5.</w:t>
      </w:r>
    </w:p>
    <w:p w14:paraId="48BF9C5B" w14:textId="77777777" w:rsidR="000F42E3" w:rsidRDefault="000F42E3" w:rsidP="000F42E3">
      <w:pPr>
        <w:pStyle w:val="Agreement"/>
        <w:tabs>
          <w:tab w:val="clear" w:pos="-810"/>
          <w:tab w:val="clear" w:pos="1800"/>
          <w:tab w:val="num" w:pos="1619"/>
        </w:tabs>
        <w:spacing w:line="240" w:lineRule="auto"/>
        <w:ind w:left="1619"/>
      </w:pPr>
      <w:r w:rsidRPr="00634B37">
        <w:t xml:space="preserve">When UE cannot send RVQoE report because the configured RVQoE specific SRB is not available, UE </w:t>
      </w:r>
      <w:r>
        <w:t xml:space="preserve">is not required to buffer </w:t>
      </w:r>
      <w:r w:rsidRPr="00634B37">
        <w:t>the RVQoE report.</w:t>
      </w:r>
    </w:p>
    <w:p w14:paraId="4EE1EFA0" w14:textId="4B0D28BE" w:rsidR="0052153F" w:rsidRDefault="0052153F">
      <w:pPr>
        <w:spacing w:after="0"/>
        <w:rPr>
          <w:lang w:val="en-GB" w:eastAsia="zh-CN"/>
        </w:rPr>
      </w:pPr>
    </w:p>
    <w:p w14:paraId="32A7C538" w14:textId="77777777" w:rsidR="00735B98" w:rsidRDefault="0035467F">
      <w:pPr>
        <w:spacing w:after="0"/>
        <w:rPr>
          <w:lang w:val="en-GB" w:eastAsia="zh-CN"/>
        </w:rPr>
      </w:pPr>
      <w:r>
        <w:rPr>
          <w:rFonts w:hint="eastAsia"/>
          <w:lang w:val="en-GB" w:eastAsia="zh-CN"/>
        </w:rPr>
        <w:t>F</w:t>
      </w:r>
      <w:r>
        <w:rPr>
          <w:lang w:val="en-GB" w:eastAsia="zh-CN"/>
        </w:rPr>
        <w:t>or SCG deactivation, there were some discussions, but no</w:t>
      </w:r>
      <w:r w:rsidR="00A56E7F">
        <w:rPr>
          <w:lang w:val="en-GB" w:eastAsia="zh-CN"/>
        </w:rPr>
        <w:t xml:space="preserve"> enhancements were agreed</w:t>
      </w:r>
      <w:r>
        <w:rPr>
          <w:lang w:val="en-GB" w:eastAsia="zh-CN"/>
        </w:rPr>
        <w:t>.</w:t>
      </w:r>
    </w:p>
    <w:p w14:paraId="3677AC41" w14:textId="1BE9D296" w:rsidR="00735B98" w:rsidRDefault="00735B98">
      <w:pPr>
        <w:spacing w:after="0"/>
        <w:rPr>
          <w:lang w:val="en-GB" w:eastAsia="zh-CN"/>
        </w:rPr>
      </w:pPr>
      <w:r>
        <w:rPr>
          <w:rFonts w:hint="eastAsia"/>
          <w:lang w:val="en-GB" w:eastAsia="zh-CN"/>
        </w:rPr>
        <w:t>F</w:t>
      </w:r>
      <w:r>
        <w:rPr>
          <w:lang w:val="en-GB" w:eastAsia="zh-CN"/>
        </w:rPr>
        <w:t xml:space="preserve">or </w:t>
      </w:r>
      <w:r w:rsidR="00210ABD">
        <w:rPr>
          <w:lang w:val="en-GB" w:eastAsia="zh-CN"/>
        </w:rPr>
        <w:t>SN</w:t>
      </w:r>
      <w:r>
        <w:rPr>
          <w:lang w:val="en-GB" w:eastAsia="zh-CN"/>
        </w:rPr>
        <w:t xml:space="preserve"> release, RAN2 and RAN3 have parallel discussions, and we would like to check the latest progress.</w:t>
      </w:r>
    </w:p>
    <w:p w14:paraId="52E0EB6C" w14:textId="745B4F5F" w:rsidR="0035467F" w:rsidRPr="000F42E3" w:rsidRDefault="00AC0192">
      <w:pPr>
        <w:spacing w:after="0"/>
        <w:rPr>
          <w:lang w:val="en-GB" w:eastAsia="zh-CN"/>
        </w:rPr>
      </w:pPr>
      <w:r>
        <w:rPr>
          <w:rFonts w:hint="eastAsia"/>
          <w:lang w:val="en-GB" w:eastAsia="zh-CN"/>
        </w:rPr>
        <w:t>I</w:t>
      </w:r>
      <w:r>
        <w:rPr>
          <w:lang w:val="en-GB" w:eastAsia="zh-CN"/>
        </w:rPr>
        <w:t xml:space="preserve">n this paper, we provide our views on SCG deactivation and </w:t>
      </w:r>
      <w:r w:rsidR="00210ABD">
        <w:rPr>
          <w:lang w:val="en-GB" w:eastAsia="zh-CN"/>
        </w:rPr>
        <w:t>SN</w:t>
      </w:r>
      <w:r>
        <w:rPr>
          <w:lang w:val="en-GB" w:eastAsia="zh-CN"/>
        </w:rPr>
        <w:t xml:space="preserve"> release cases.</w:t>
      </w:r>
    </w:p>
    <w:p w14:paraId="466F5352" w14:textId="77777777" w:rsidR="000F42E3" w:rsidRDefault="000F42E3">
      <w:pPr>
        <w:spacing w:after="0"/>
        <w:rPr>
          <w:lang w:eastAsia="zh-CN"/>
        </w:rPr>
      </w:pPr>
    </w:p>
    <w:p w14:paraId="39594980" w14:textId="77777777" w:rsidR="00393F77" w:rsidRDefault="008D04D0">
      <w:pPr>
        <w:pStyle w:val="1"/>
      </w:pPr>
      <w:bookmarkStart w:id="3" w:name="_Toc463066102"/>
      <w:bookmarkStart w:id="4" w:name="_Toc462957202"/>
      <w:bookmarkStart w:id="5" w:name="_Toc462880706"/>
      <w:bookmarkStart w:id="6" w:name="_Toc462960524"/>
      <w:r>
        <w:t>Discussion</w:t>
      </w:r>
    </w:p>
    <w:p w14:paraId="02EB15B6" w14:textId="176133CA" w:rsidR="00506C1C" w:rsidRDefault="00506C1C" w:rsidP="00506C1C">
      <w:pPr>
        <w:pStyle w:val="2"/>
        <w:ind w:left="709" w:hanging="567"/>
      </w:pPr>
      <w:r>
        <w:t>SCG deactivation</w:t>
      </w:r>
    </w:p>
    <w:p w14:paraId="5BB2809D" w14:textId="7DDF7AEB" w:rsidR="00A66C86" w:rsidRDefault="00A66C86" w:rsidP="00A66C86">
      <w:pPr>
        <w:spacing w:after="0"/>
        <w:rPr>
          <w:lang w:val="en-GB" w:eastAsia="zh-CN"/>
        </w:rPr>
      </w:pPr>
      <w:r>
        <w:rPr>
          <w:rFonts w:hint="eastAsia"/>
          <w:lang w:val="en-GB" w:eastAsia="zh-CN"/>
        </w:rPr>
        <w:t>A</w:t>
      </w:r>
      <w:r>
        <w:rPr>
          <w:lang w:val="en-GB" w:eastAsia="zh-CN"/>
        </w:rPr>
        <w:t>t RAN2#123, it was agreed:</w:t>
      </w:r>
    </w:p>
    <w:p w14:paraId="69FCE405" w14:textId="77777777" w:rsidR="00A66C86" w:rsidRDefault="00A66C86" w:rsidP="00A66C86">
      <w:pPr>
        <w:pStyle w:val="Agreement"/>
        <w:tabs>
          <w:tab w:val="clear" w:pos="-810"/>
          <w:tab w:val="clear" w:pos="1800"/>
          <w:tab w:val="num" w:pos="1619"/>
        </w:tabs>
        <w:spacing w:line="240" w:lineRule="auto"/>
        <w:ind w:left="1619"/>
      </w:pPr>
      <w:r>
        <w:t xml:space="preserve">Follow Rel-17 principles: UE indicates data availability for </w:t>
      </w:r>
      <w:r w:rsidRPr="003A6BBA">
        <w:rPr>
          <w:u w:val="single"/>
        </w:rPr>
        <w:t>DRBs</w:t>
      </w:r>
      <w:r>
        <w:t xml:space="preserve"> when requesting SCG activation. </w:t>
      </w:r>
      <w:r w:rsidRPr="00896AC0">
        <w:rPr>
          <w:highlight w:val="yellow"/>
        </w:rPr>
        <w:t>It is up to NW implementation to map SRB5 to MN or pause QoE reporting when SCG is deactivated.</w:t>
      </w:r>
      <w:r>
        <w:t xml:space="preserve"> FFS whether this requires any specification impacts.</w:t>
      </w:r>
    </w:p>
    <w:p w14:paraId="32431ACF" w14:textId="0300632B" w:rsidR="00A66C86" w:rsidRDefault="00A66C86">
      <w:pPr>
        <w:spacing w:after="0"/>
        <w:rPr>
          <w:lang w:val="en-GB" w:eastAsia="zh-CN"/>
        </w:rPr>
      </w:pPr>
    </w:p>
    <w:p w14:paraId="40E9173A" w14:textId="648BF120" w:rsidR="00C75FC6" w:rsidRDefault="00C75FC6">
      <w:pPr>
        <w:spacing w:after="0"/>
        <w:rPr>
          <w:lang w:val="en-GB" w:eastAsia="zh-CN"/>
        </w:rPr>
      </w:pPr>
      <w:r>
        <w:rPr>
          <w:rFonts w:hint="eastAsia"/>
          <w:lang w:val="en-GB" w:eastAsia="zh-CN"/>
        </w:rPr>
        <w:t>H</w:t>
      </w:r>
      <w:r>
        <w:rPr>
          <w:lang w:val="en-GB" w:eastAsia="zh-CN"/>
        </w:rPr>
        <w:t>owever, some companies were concerned about the highlighted part, e.g. it may lead to many SN reconfigurations.</w:t>
      </w:r>
      <w:r w:rsidR="00EA04C0">
        <w:rPr>
          <w:lang w:val="en-GB" w:eastAsia="zh-CN"/>
        </w:rPr>
        <w:t xml:space="preserve"> If that is true, it may be beneficial for UE to request activation of SCG.</w:t>
      </w:r>
    </w:p>
    <w:p w14:paraId="67AE4BA3" w14:textId="5627F2AE" w:rsidR="00894FCB" w:rsidRDefault="00894FCB">
      <w:pPr>
        <w:spacing w:after="0"/>
        <w:rPr>
          <w:lang w:val="en-GB" w:eastAsia="zh-CN"/>
        </w:rPr>
      </w:pPr>
      <w:r>
        <w:rPr>
          <w:lang w:val="en-GB" w:eastAsia="zh-CN"/>
        </w:rPr>
        <w:t>Here is a typical scenario:</w:t>
      </w:r>
    </w:p>
    <w:p w14:paraId="5595D09B" w14:textId="3EF3C533" w:rsidR="00894FCB" w:rsidRDefault="00894FCB" w:rsidP="00894FCB">
      <w:pPr>
        <w:pStyle w:val="af7"/>
        <w:numPr>
          <w:ilvl w:val="0"/>
          <w:numId w:val="16"/>
        </w:numPr>
        <w:spacing w:after="0"/>
        <w:rPr>
          <w:lang w:val="en-GB"/>
        </w:rPr>
      </w:pPr>
      <w:r>
        <w:rPr>
          <w:rFonts w:hint="eastAsia"/>
          <w:lang w:val="en-GB"/>
        </w:rPr>
        <w:t>T</w:t>
      </w:r>
      <w:r>
        <w:rPr>
          <w:lang w:val="en-GB"/>
        </w:rPr>
        <w:t>he UE is in NR-DC</w:t>
      </w:r>
    </w:p>
    <w:p w14:paraId="28E0FA9D" w14:textId="03DABCC7" w:rsidR="00894FCB" w:rsidRDefault="00894FCB" w:rsidP="00894FCB">
      <w:pPr>
        <w:pStyle w:val="af7"/>
        <w:numPr>
          <w:ilvl w:val="0"/>
          <w:numId w:val="16"/>
        </w:numPr>
        <w:spacing w:after="0"/>
        <w:rPr>
          <w:lang w:val="en-GB"/>
        </w:rPr>
      </w:pPr>
      <w:r>
        <w:rPr>
          <w:rFonts w:hint="eastAsia"/>
          <w:lang w:val="en-GB"/>
        </w:rPr>
        <w:t>M</w:t>
      </w:r>
      <w:r>
        <w:rPr>
          <w:lang w:val="en-GB"/>
        </w:rPr>
        <w:t>N configures MN-associated QoE measurements to UE, and the reporting leg is SRB4</w:t>
      </w:r>
    </w:p>
    <w:p w14:paraId="729C20E5" w14:textId="20809466" w:rsidR="00894FCB" w:rsidRPr="00894FCB" w:rsidRDefault="00894FCB" w:rsidP="00894FCB">
      <w:pPr>
        <w:pStyle w:val="af7"/>
        <w:numPr>
          <w:ilvl w:val="0"/>
          <w:numId w:val="16"/>
        </w:numPr>
        <w:spacing w:after="0"/>
        <w:rPr>
          <w:lang w:val="en-GB"/>
        </w:rPr>
      </w:pPr>
      <w:r>
        <w:rPr>
          <w:lang w:val="en-GB"/>
        </w:rPr>
        <w:t>SN configures SN-associated QoE measurements to UE, and the reporting leg is SRB5</w:t>
      </w:r>
      <w:r w:rsidR="00630308">
        <w:rPr>
          <w:lang w:val="en-GB"/>
        </w:rPr>
        <w:t>. Initially, SN</w:t>
      </w:r>
      <w:r w:rsidR="00A1327F">
        <w:rPr>
          <w:lang w:val="en-GB"/>
        </w:rPr>
        <w:t>/SCG</w:t>
      </w:r>
      <w:r w:rsidR="00630308">
        <w:rPr>
          <w:lang w:val="en-GB"/>
        </w:rPr>
        <w:t xml:space="preserve"> is activated</w:t>
      </w:r>
    </w:p>
    <w:p w14:paraId="5A60459C" w14:textId="68E460A9" w:rsidR="00C75FC6" w:rsidRDefault="00C75FC6">
      <w:pPr>
        <w:spacing w:after="0"/>
        <w:rPr>
          <w:lang w:val="en-GB" w:eastAsia="zh-CN"/>
        </w:rPr>
      </w:pPr>
    </w:p>
    <w:p w14:paraId="1C5D1F55" w14:textId="1FE67EDD" w:rsidR="00A1327F" w:rsidRDefault="006207C8">
      <w:pPr>
        <w:spacing w:after="0"/>
        <w:rPr>
          <w:lang w:val="en-GB" w:eastAsia="zh-CN"/>
        </w:rPr>
      </w:pPr>
      <w:r>
        <w:rPr>
          <w:rFonts w:hint="eastAsia"/>
          <w:lang w:val="en-GB" w:eastAsia="zh-CN"/>
        </w:rPr>
        <w:t>I</w:t>
      </w:r>
      <w:r>
        <w:rPr>
          <w:lang w:val="en-GB" w:eastAsia="zh-CN"/>
        </w:rPr>
        <w:t>f SCG deactivation happens,</w:t>
      </w:r>
      <w:r w:rsidR="00301EB0">
        <w:rPr>
          <w:lang w:val="en-GB" w:eastAsia="zh-CN"/>
        </w:rPr>
        <w:t xml:space="preserve"> from Uu point of view, </w:t>
      </w:r>
      <w:r w:rsidR="009B2E5B">
        <w:rPr>
          <w:lang w:val="en-GB" w:eastAsia="zh-CN"/>
        </w:rPr>
        <w:t>there are many ways for NW to handle the QoE measurements and reporting, based on the latest running 38.331 CR.</w:t>
      </w:r>
      <w:r w:rsidR="008A6F5D">
        <w:rPr>
          <w:lang w:val="en-GB" w:eastAsia="zh-CN"/>
        </w:rPr>
        <w:t xml:space="preserve"> The co-ordination between MN and SN is needed for the RRC handling. For example, if SN would like to </w:t>
      </w:r>
      <w:r w:rsidR="004327B9">
        <w:rPr>
          <w:lang w:val="en-GB" w:eastAsia="zh-CN"/>
        </w:rPr>
        <w:t xml:space="preserve">switch the leg for </w:t>
      </w:r>
      <w:r w:rsidR="008A6F5D">
        <w:rPr>
          <w:lang w:val="en-GB" w:eastAsia="zh-CN"/>
        </w:rPr>
        <w:t>SN-associated QoE measurements</w:t>
      </w:r>
      <w:r w:rsidR="004327B9">
        <w:rPr>
          <w:lang w:val="en-GB" w:eastAsia="zh-CN"/>
        </w:rPr>
        <w:t>, SN should check with MN, and then the outcome will impact RRC configurations in Uu interface.</w:t>
      </w:r>
    </w:p>
    <w:p w14:paraId="1F7847FB" w14:textId="232D64CB" w:rsidR="0052153F" w:rsidRDefault="00FF41A2">
      <w:pPr>
        <w:spacing w:after="0"/>
        <w:rPr>
          <w:lang w:val="en-GB" w:eastAsia="zh-CN"/>
        </w:rPr>
      </w:pPr>
      <w:r>
        <w:rPr>
          <w:rFonts w:hint="eastAsia"/>
          <w:lang w:val="en-GB" w:eastAsia="zh-CN"/>
        </w:rPr>
        <w:lastRenderedPageBreak/>
        <w:t>W</w:t>
      </w:r>
      <w:r>
        <w:rPr>
          <w:lang w:val="en-GB" w:eastAsia="zh-CN"/>
        </w:rPr>
        <w:t>e understand that MN-SN co-ordination is still under RAN3 discussions.</w:t>
      </w:r>
      <w:r w:rsidR="00210ABD">
        <w:rPr>
          <w:lang w:val="en-GB" w:eastAsia="zh-CN"/>
        </w:rPr>
        <w:t xml:space="preserve"> </w:t>
      </w:r>
      <w:r w:rsidR="007C0916">
        <w:rPr>
          <w:lang w:val="en-GB" w:eastAsia="zh-CN"/>
        </w:rPr>
        <w:t>T</w:t>
      </w:r>
      <w:r>
        <w:rPr>
          <w:lang w:val="en-GB" w:eastAsia="zh-CN"/>
        </w:rPr>
        <w:t xml:space="preserve">here may be some complexities for such co-ordination, and RAN3 may not be able to agree on some co-ordination. In this case, we think the Rel-18 </w:t>
      </w:r>
      <w:r>
        <w:rPr>
          <w:rFonts w:hint="eastAsia"/>
          <w:lang w:val="en-GB" w:eastAsia="zh-CN"/>
        </w:rPr>
        <w:t>feature</w:t>
      </w:r>
      <w:r>
        <w:rPr>
          <w:lang w:val="en-GB" w:eastAsia="zh-CN"/>
        </w:rPr>
        <w:t xml:space="preserve"> can still work. According to the previous RAN2 agreement (as below), </w:t>
      </w:r>
      <w:r w:rsidR="00E6112B">
        <w:rPr>
          <w:lang w:val="en-GB" w:eastAsia="zh-CN"/>
        </w:rPr>
        <w:t>UE behaviours are clear if SRB5 is not available (due to SCG deactivation). The NW can also decide to release SN-associated QoE measurements in this scenario.</w:t>
      </w:r>
    </w:p>
    <w:p w14:paraId="17DA5B47" w14:textId="77777777" w:rsidR="00FF41A2" w:rsidRDefault="00FF41A2" w:rsidP="00FF41A2">
      <w:pPr>
        <w:pStyle w:val="Agreement"/>
        <w:tabs>
          <w:tab w:val="clear" w:pos="-810"/>
          <w:tab w:val="clear" w:pos="1800"/>
          <w:tab w:val="num" w:pos="1619"/>
        </w:tabs>
        <w:spacing w:line="240" w:lineRule="auto"/>
        <w:ind w:left="1619"/>
      </w:pPr>
      <w:r>
        <w:t>If UL traffic arrives and the UE cannot send a QoE report because the configured SRB is not available, UE continues to store the report until the SRB is available or the QoE configuration is released.</w:t>
      </w:r>
    </w:p>
    <w:p w14:paraId="734B37F8" w14:textId="73E85856" w:rsidR="00FF41A2" w:rsidRDefault="00FF41A2">
      <w:pPr>
        <w:spacing w:after="0"/>
        <w:rPr>
          <w:lang w:val="en-GB" w:eastAsia="zh-CN"/>
        </w:rPr>
      </w:pPr>
    </w:p>
    <w:p w14:paraId="59ADC960" w14:textId="4485CD2D" w:rsidR="0035359A" w:rsidRDefault="0035359A">
      <w:pPr>
        <w:spacing w:after="0"/>
        <w:rPr>
          <w:lang w:val="en-GB" w:eastAsia="zh-CN"/>
        </w:rPr>
      </w:pPr>
      <w:r>
        <w:rPr>
          <w:rFonts w:hint="eastAsia"/>
          <w:lang w:val="en-GB" w:eastAsia="zh-CN"/>
        </w:rPr>
        <w:t>I</w:t>
      </w:r>
      <w:r>
        <w:rPr>
          <w:lang w:val="en-GB" w:eastAsia="zh-CN"/>
        </w:rPr>
        <w:t>n summary, we think that NW can handle the QoE measurements and reporting for SCG deactivation</w:t>
      </w:r>
      <w:r w:rsidR="006015A2">
        <w:rPr>
          <w:lang w:val="en-GB" w:eastAsia="zh-CN"/>
        </w:rPr>
        <w:t xml:space="preserve">, and RAN3 progress on MN-SN co-ordination </w:t>
      </w:r>
      <w:r w:rsidR="001167A6">
        <w:rPr>
          <w:lang w:val="en-GB" w:eastAsia="zh-CN"/>
        </w:rPr>
        <w:t>should not have extra RAN2 impacts compared to the latest running 38.331 CR.</w:t>
      </w:r>
    </w:p>
    <w:p w14:paraId="343087DC" w14:textId="2EB44856" w:rsidR="009B4D57" w:rsidRDefault="009B4D57">
      <w:pPr>
        <w:spacing w:after="0"/>
        <w:rPr>
          <w:b/>
          <w:lang w:val="en-GB" w:eastAsia="zh-CN"/>
        </w:rPr>
      </w:pPr>
      <w:r>
        <w:rPr>
          <w:b/>
          <w:lang w:val="en-GB" w:eastAsia="zh-CN"/>
        </w:rPr>
        <w:t>Observation 1: For QoE measurements, MN-SN co-ordination is still under RAN3 discussions.</w:t>
      </w:r>
    </w:p>
    <w:p w14:paraId="5547E9CD" w14:textId="16AEA23D" w:rsidR="001B4B52" w:rsidRDefault="001B4B52">
      <w:pPr>
        <w:spacing w:after="0"/>
        <w:rPr>
          <w:b/>
          <w:lang w:val="en-GB" w:eastAsia="zh-CN"/>
        </w:rPr>
      </w:pPr>
      <w:r w:rsidRPr="00DF1681">
        <w:rPr>
          <w:rFonts w:hint="eastAsia"/>
          <w:b/>
          <w:lang w:val="en-GB" w:eastAsia="zh-CN"/>
        </w:rPr>
        <w:t>O</w:t>
      </w:r>
      <w:r w:rsidRPr="00DF1681">
        <w:rPr>
          <w:b/>
          <w:lang w:val="en-GB" w:eastAsia="zh-CN"/>
        </w:rPr>
        <w:t xml:space="preserve">bservation 2: </w:t>
      </w:r>
      <w:r w:rsidR="00DF1681" w:rsidRPr="00DF1681">
        <w:rPr>
          <w:b/>
          <w:lang w:val="en-GB" w:eastAsia="zh-CN"/>
        </w:rPr>
        <w:t>NW can handle the QoE measurements and reporting for SCG deactivation.</w:t>
      </w:r>
    </w:p>
    <w:p w14:paraId="4A67EF61" w14:textId="19C76092" w:rsidR="00B81F07" w:rsidRPr="00DF1681" w:rsidRDefault="00B81F07" w:rsidP="00B81F07">
      <w:pPr>
        <w:spacing w:after="0"/>
        <w:rPr>
          <w:b/>
          <w:lang w:val="en-GB" w:eastAsia="zh-CN"/>
        </w:rPr>
      </w:pPr>
      <w:r w:rsidRPr="00DF1681">
        <w:rPr>
          <w:rFonts w:hint="eastAsia"/>
          <w:b/>
          <w:lang w:val="en-GB" w:eastAsia="zh-CN"/>
        </w:rPr>
        <w:t>O</w:t>
      </w:r>
      <w:r w:rsidRPr="00DF1681">
        <w:rPr>
          <w:b/>
          <w:lang w:val="en-GB" w:eastAsia="zh-CN"/>
        </w:rPr>
        <w:t xml:space="preserve">bservation </w:t>
      </w:r>
      <w:r>
        <w:rPr>
          <w:b/>
          <w:lang w:val="en-GB" w:eastAsia="zh-CN"/>
        </w:rPr>
        <w:t>3</w:t>
      </w:r>
      <w:r w:rsidRPr="00DF1681">
        <w:rPr>
          <w:b/>
          <w:lang w:val="en-GB" w:eastAsia="zh-CN"/>
        </w:rPr>
        <w:t xml:space="preserve">: </w:t>
      </w:r>
      <w:r>
        <w:rPr>
          <w:b/>
          <w:lang w:val="en-GB" w:eastAsia="zh-CN"/>
        </w:rPr>
        <w:t>For SCG deactivation, there are no extra RAN2 impacts</w:t>
      </w:r>
      <w:r w:rsidRPr="00DF1681">
        <w:rPr>
          <w:b/>
          <w:lang w:val="en-GB" w:eastAsia="zh-CN"/>
        </w:rPr>
        <w:t>.</w:t>
      </w:r>
    </w:p>
    <w:p w14:paraId="4492AF9D" w14:textId="77777777" w:rsidR="00B81F07" w:rsidRPr="00B81F07" w:rsidRDefault="00B81F07">
      <w:pPr>
        <w:spacing w:after="0"/>
        <w:rPr>
          <w:b/>
          <w:lang w:val="en-GB" w:eastAsia="zh-CN"/>
        </w:rPr>
      </w:pPr>
    </w:p>
    <w:p w14:paraId="4CA8A252" w14:textId="002B962B" w:rsidR="0035359A" w:rsidRDefault="00210ABD" w:rsidP="00506C1C">
      <w:pPr>
        <w:pStyle w:val="2"/>
        <w:ind w:left="709" w:hanging="567"/>
      </w:pPr>
      <w:r>
        <w:t>SN</w:t>
      </w:r>
      <w:r w:rsidR="00506C1C" w:rsidRPr="00506C1C">
        <w:t xml:space="preserve"> </w:t>
      </w:r>
      <w:r w:rsidR="00506C1C">
        <w:t>release</w:t>
      </w:r>
    </w:p>
    <w:p w14:paraId="3F7958A1" w14:textId="69D9797C" w:rsidR="0035359A" w:rsidRDefault="007822B5">
      <w:pPr>
        <w:spacing w:after="0"/>
        <w:rPr>
          <w:lang w:val="en-GB" w:eastAsia="zh-CN"/>
        </w:rPr>
      </w:pPr>
      <w:r>
        <w:rPr>
          <w:rFonts w:hint="eastAsia"/>
          <w:lang w:val="en-GB" w:eastAsia="zh-CN"/>
        </w:rPr>
        <w:t>A</w:t>
      </w:r>
      <w:r>
        <w:rPr>
          <w:lang w:val="en-GB" w:eastAsia="zh-CN"/>
        </w:rPr>
        <w:t>t RAN2#123 meeting, it was agreed:</w:t>
      </w:r>
    </w:p>
    <w:p w14:paraId="1358B23D" w14:textId="77777777" w:rsidR="007822B5" w:rsidRPr="003A6BBA" w:rsidRDefault="007822B5" w:rsidP="007822B5">
      <w:pPr>
        <w:pStyle w:val="Agreement"/>
        <w:tabs>
          <w:tab w:val="clear" w:pos="-810"/>
          <w:tab w:val="clear" w:pos="1800"/>
          <w:tab w:val="num" w:pos="1619"/>
        </w:tabs>
        <w:spacing w:line="240" w:lineRule="auto"/>
        <w:ind w:left="1619"/>
      </w:pPr>
      <w:r w:rsidRPr="003A6BBA">
        <w:t xml:space="preserve">6: When SN is released, UE is indicated which QoE configurations </w:t>
      </w:r>
      <w:r w:rsidRPr="007822B5">
        <w:rPr>
          <w:highlight w:val="yellow"/>
        </w:rPr>
        <w:t>should be released or kept</w:t>
      </w:r>
      <w:r w:rsidRPr="003A6BBA">
        <w:t>. For released configurations, UE indicates the release to upper layers (as in Rel-17)</w:t>
      </w:r>
    </w:p>
    <w:p w14:paraId="57167378" w14:textId="77777777" w:rsidR="007822B5" w:rsidRPr="007822B5" w:rsidRDefault="007822B5">
      <w:pPr>
        <w:spacing w:after="0"/>
        <w:rPr>
          <w:lang w:val="en-GB" w:eastAsia="zh-CN"/>
        </w:rPr>
      </w:pPr>
    </w:p>
    <w:p w14:paraId="7AE9CB17" w14:textId="309E9DB8" w:rsidR="007822B5" w:rsidRDefault="00BC391A">
      <w:pPr>
        <w:spacing w:after="0"/>
        <w:rPr>
          <w:lang w:val="en-GB" w:eastAsia="zh-CN"/>
        </w:rPr>
      </w:pPr>
      <w:r>
        <w:rPr>
          <w:rFonts w:hint="eastAsia"/>
          <w:lang w:val="en-GB" w:eastAsia="zh-CN"/>
        </w:rPr>
        <w:t>A</w:t>
      </w:r>
      <w:r>
        <w:rPr>
          <w:lang w:val="en-GB" w:eastAsia="zh-CN"/>
        </w:rPr>
        <w:t>t RAN3#121 meeting, the following  progress was made:</w:t>
      </w:r>
    </w:p>
    <w:p w14:paraId="1993D51E" w14:textId="77777777" w:rsidR="00BC391A" w:rsidRPr="00BC391A" w:rsidRDefault="00BC391A" w:rsidP="00BC391A">
      <w:pPr>
        <w:spacing w:after="100" w:afterAutospacing="1"/>
        <w:rPr>
          <w:rFonts w:eastAsia="MS Mincho"/>
          <w:i/>
          <w:iCs/>
          <w:color w:val="00B050"/>
          <w:sz w:val="21"/>
          <w:szCs w:val="16"/>
        </w:rPr>
      </w:pPr>
      <w:r w:rsidRPr="00BC391A">
        <w:rPr>
          <w:rFonts w:eastAsia="MS Mincho"/>
          <w:i/>
          <w:iCs/>
          <w:color w:val="00B050"/>
          <w:sz w:val="21"/>
          <w:szCs w:val="16"/>
        </w:rPr>
        <w:t>If the SN configured a UE with QoE measurements, at SN release, the QoE/RVQoE configuration can be released. Whether the SN-configured QoE/RVQoE configuration information can be passed to the MN in case of SN release needs to be further discussed.</w:t>
      </w:r>
    </w:p>
    <w:p w14:paraId="22753835" w14:textId="5131FA89" w:rsidR="00BC391A" w:rsidRDefault="00BC391A">
      <w:pPr>
        <w:spacing w:after="0"/>
        <w:rPr>
          <w:lang w:eastAsia="zh-CN"/>
        </w:rPr>
      </w:pPr>
    </w:p>
    <w:p w14:paraId="05654C57" w14:textId="6515C990" w:rsidR="00C13EE5" w:rsidRDefault="00C13EE5">
      <w:pPr>
        <w:spacing w:after="0"/>
        <w:rPr>
          <w:lang w:eastAsia="zh-CN"/>
        </w:rPr>
      </w:pPr>
      <w:r>
        <w:rPr>
          <w:rFonts w:hint="eastAsia"/>
          <w:lang w:eastAsia="zh-CN"/>
        </w:rPr>
        <w:t>I</w:t>
      </w:r>
      <w:r>
        <w:rPr>
          <w:lang w:eastAsia="zh-CN"/>
        </w:rPr>
        <w:t xml:space="preserve">n the </w:t>
      </w:r>
      <w:r w:rsidR="00486E86">
        <w:rPr>
          <w:lang w:eastAsia="zh-CN"/>
        </w:rPr>
        <w:t xml:space="preserve">incoming </w:t>
      </w:r>
      <w:r>
        <w:rPr>
          <w:lang w:eastAsia="zh-CN"/>
        </w:rPr>
        <w:t>LS</w:t>
      </w:r>
      <w:r w:rsidR="00486E86">
        <w:rPr>
          <w:lang w:eastAsia="zh-CN"/>
        </w:rPr>
        <w:t xml:space="preserve"> [2]</w:t>
      </w:r>
      <w:r>
        <w:rPr>
          <w:lang w:eastAsia="zh-CN"/>
        </w:rPr>
        <w:t>, it mentions:</w:t>
      </w:r>
    </w:p>
    <w:tbl>
      <w:tblPr>
        <w:tblStyle w:val="af2"/>
        <w:tblW w:w="0" w:type="auto"/>
        <w:tblLook w:val="04A0" w:firstRow="1" w:lastRow="0" w:firstColumn="1" w:lastColumn="0" w:noHBand="0" w:noVBand="1"/>
      </w:tblPr>
      <w:tblGrid>
        <w:gridCol w:w="9350"/>
      </w:tblGrid>
      <w:tr w:rsidR="00CB7B0D" w14:paraId="4223B8A3" w14:textId="77777777" w:rsidTr="00CB7B0D">
        <w:tc>
          <w:tcPr>
            <w:tcW w:w="9350" w:type="dxa"/>
          </w:tcPr>
          <w:p w14:paraId="6F6F2BF0" w14:textId="77777777" w:rsidR="00CB7B0D" w:rsidRDefault="00CB7B0D" w:rsidP="00CB7B0D">
            <w:pPr>
              <w:textAlignment w:val="baseline"/>
              <w:rPr>
                <w:rFonts w:ascii="Arial" w:eastAsia="等线" w:hAnsi="Arial" w:cs="Arial"/>
                <w:lang w:val="en-GB" w:eastAsia="zh-CN"/>
              </w:rPr>
            </w:pPr>
            <w:r>
              <w:rPr>
                <w:rFonts w:ascii="Arial" w:eastAsia="等线" w:hAnsi="Arial" w:cs="Arial" w:hint="eastAsia"/>
                <w:lang w:val="en-GB" w:eastAsia="zh-CN"/>
              </w:rPr>
              <w:t>I</w:t>
            </w:r>
            <w:r>
              <w:rPr>
                <w:rFonts w:ascii="Arial" w:eastAsia="等线" w:hAnsi="Arial" w:cs="Arial"/>
                <w:lang w:val="en-GB" w:eastAsia="zh-CN"/>
              </w:rPr>
              <w:t>n addition, RAN3 would also like to inform RAN2 about the latest agreements reached during RAN3#121bis, on NR-DC, and inter-RAT mobility, including:</w:t>
            </w:r>
          </w:p>
          <w:p w14:paraId="16F59784" w14:textId="77777777" w:rsidR="00CB7B0D" w:rsidRPr="00BA06AE" w:rsidRDefault="00CB7B0D" w:rsidP="00CB7B0D">
            <w:pPr>
              <w:spacing w:after="0"/>
              <w:ind w:leftChars="100" w:left="200"/>
              <w:textAlignment w:val="baseline"/>
              <w:rPr>
                <w:rFonts w:ascii="Arial" w:eastAsia="等线" w:hAnsi="Arial" w:cs="Arial"/>
                <w:lang w:val="en-GB" w:eastAsia="zh-CN"/>
              </w:rPr>
            </w:pPr>
            <w:r>
              <w:rPr>
                <w:rFonts w:ascii="Arial" w:eastAsia="等线" w:hAnsi="Arial" w:cs="Arial"/>
                <w:lang w:val="en-GB" w:eastAsia="zh-CN"/>
              </w:rPr>
              <w:t>For NR-DC</w:t>
            </w:r>
          </w:p>
          <w:p w14:paraId="6F3AE9AE" w14:textId="4B71697E" w:rsidR="00CB7B0D" w:rsidRPr="00CB7B0D" w:rsidRDefault="00CB7B0D" w:rsidP="00CB7B0D">
            <w:pPr>
              <w:numPr>
                <w:ilvl w:val="0"/>
                <w:numId w:val="18"/>
              </w:numPr>
              <w:spacing w:line="240" w:lineRule="auto"/>
              <w:ind w:leftChars="100" w:left="560"/>
              <w:textAlignment w:val="baseline"/>
              <w:rPr>
                <w:lang w:val="en-GB" w:eastAsia="zh-CN"/>
              </w:rPr>
            </w:pPr>
            <w:r w:rsidRPr="00311318">
              <w:rPr>
                <w:rFonts w:ascii="Arial" w:eastAsia="等线" w:hAnsi="Arial" w:cs="Arial"/>
                <w:lang w:val="en-GB" w:eastAsia="zh-CN"/>
              </w:rPr>
              <w:t xml:space="preserve">Release all SN configured </w:t>
            </w:r>
            <w:r>
              <w:rPr>
                <w:rFonts w:ascii="Arial" w:eastAsia="等线" w:hAnsi="Arial" w:cs="Arial"/>
                <w:lang w:val="en-GB" w:eastAsia="zh-CN"/>
              </w:rPr>
              <w:t>QoE</w:t>
            </w:r>
            <w:r w:rsidRPr="00311318">
              <w:rPr>
                <w:rFonts w:ascii="Arial" w:eastAsia="等线" w:hAnsi="Arial" w:cs="Arial"/>
                <w:lang w:val="en-GB" w:eastAsia="zh-CN"/>
              </w:rPr>
              <w:t xml:space="preserve"> measurements during SN release</w:t>
            </w:r>
          </w:p>
        </w:tc>
      </w:tr>
    </w:tbl>
    <w:p w14:paraId="2A060583" w14:textId="0FE274BA" w:rsidR="00C13EE5" w:rsidRDefault="00C13EE5">
      <w:pPr>
        <w:spacing w:after="0"/>
        <w:rPr>
          <w:lang w:eastAsia="zh-CN"/>
        </w:rPr>
      </w:pPr>
    </w:p>
    <w:p w14:paraId="7DA4CE1F" w14:textId="49B23B5E" w:rsidR="00486E86" w:rsidRDefault="00486E86">
      <w:pPr>
        <w:spacing w:after="0"/>
        <w:rPr>
          <w:lang w:eastAsia="zh-CN"/>
        </w:rPr>
      </w:pPr>
      <w:r>
        <w:rPr>
          <w:rFonts w:hint="eastAsia"/>
          <w:lang w:eastAsia="zh-CN"/>
        </w:rPr>
        <w:t>C</w:t>
      </w:r>
      <w:r>
        <w:rPr>
          <w:lang w:eastAsia="zh-CN"/>
        </w:rPr>
        <w:t>onsidering RAN3 has agreed to let UE release all SN configured QoE measurements during SN release (also applied to network side), the previous RAN2 agreement can be updated.</w:t>
      </w:r>
    </w:p>
    <w:p w14:paraId="559C5BB1" w14:textId="6A766745" w:rsidR="009953C4" w:rsidRDefault="009953C4">
      <w:pPr>
        <w:spacing w:after="0"/>
        <w:rPr>
          <w:lang w:eastAsia="zh-CN"/>
        </w:rPr>
      </w:pPr>
    </w:p>
    <w:p w14:paraId="5B64B754" w14:textId="44B2E0C9" w:rsidR="009953C4" w:rsidRDefault="009953C4">
      <w:pPr>
        <w:spacing w:after="0"/>
        <w:rPr>
          <w:b/>
          <w:lang w:eastAsia="zh-CN"/>
        </w:rPr>
      </w:pPr>
      <w:r w:rsidRPr="001127B0">
        <w:rPr>
          <w:rFonts w:hint="eastAsia"/>
          <w:b/>
          <w:lang w:eastAsia="zh-CN"/>
        </w:rPr>
        <w:t>P</w:t>
      </w:r>
      <w:r w:rsidRPr="001127B0">
        <w:rPr>
          <w:b/>
          <w:lang w:eastAsia="zh-CN"/>
        </w:rPr>
        <w:t xml:space="preserve">roposal 1: </w:t>
      </w:r>
      <w:r w:rsidR="001127B0" w:rsidRPr="001127B0">
        <w:rPr>
          <w:b/>
          <w:lang w:eastAsia="zh-CN"/>
        </w:rPr>
        <w:t xml:space="preserve">Update the </w:t>
      </w:r>
      <w:r w:rsidR="001127B0">
        <w:rPr>
          <w:b/>
          <w:lang w:eastAsia="zh-CN"/>
        </w:rPr>
        <w:t>previous RAN2 agreement to:</w:t>
      </w:r>
    </w:p>
    <w:p w14:paraId="7D8CBE46" w14:textId="479CAB0C" w:rsidR="00C13EE5" w:rsidRDefault="001127B0">
      <w:pPr>
        <w:spacing w:after="0"/>
        <w:rPr>
          <w:lang w:eastAsia="zh-CN"/>
        </w:rPr>
      </w:pPr>
      <w:r>
        <w:rPr>
          <w:rFonts w:hint="eastAsia"/>
          <w:b/>
          <w:lang w:eastAsia="zh-CN"/>
        </w:rPr>
        <w:t>W</w:t>
      </w:r>
      <w:r>
        <w:rPr>
          <w:b/>
          <w:lang w:eastAsia="zh-CN"/>
        </w:rPr>
        <w:t>hen SN is release</w:t>
      </w:r>
      <w:r w:rsidR="006151CA">
        <w:rPr>
          <w:b/>
          <w:lang w:eastAsia="zh-CN"/>
        </w:rPr>
        <w:t>d</w:t>
      </w:r>
      <w:r>
        <w:rPr>
          <w:b/>
          <w:lang w:eastAsia="zh-CN"/>
        </w:rPr>
        <w:t>, UE shall release all SN configured QoE measurements (if configured before)</w:t>
      </w:r>
      <w:r w:rsidR="005C6689">
        <w:rPr>
          <w:b/>
          <w:lang w:eastAsia="zh-CN"/>
        </w:rPr>
        <w:t>, and inform upper layer</w:t>
      </w:r>
      <w:r>
        <w:rPr>
          <w:b/>
          <w:lang w:eastAsia="zh-CN"/>
        </w:rPr>
        <w:t>.</w:t>
      </w:r>
    </w:p>
    <w:p w14:paraId="7D269C2C" w14:textId="0A70E958" w:rsidR="00644E89" w:rsidRDefault="00644E89">
      <w:pPr>
        <w:spacing w:after="0"/>
        <w:rPr>
          <w:lang w:val="en-GB" w:eastAsia="zh-CN"/>
        </w:rPr>
      </w:pPr>
    </w:p>
    <w:p w14:paraId="016816BB" w14:textId="6605D400" w:rsidR="00644E89" w:rsidRDefault="00644E89">
      <w:pPr>
        <w:spacing w:after="0"/>
        <w:rPr>
          <w:lang w:val="en-GB" w:eastAsia="zh-CN"/>
        </w:rPr>
      </w:pPr>
    </w:p>
    <w:p w14:paraId="08A2F046" w14:textId="7444DC77" w:rsidR="00260864" w:rsidRDefault="00260864">
      <w:pPr>
        <w:spacing w:after="0"/>
        <w:rPr>
          <w:lang w:val="en-GB" w:eastAsia="zh-CN"/>
        </w:rPr>
      </w:pPr>
      <w:r>
        <w:rPr>
          <w:rFonts w:hint="eastAsia"/>
          <w:lang w:val="en-GB" w:eastAsia="zh-CN"/>
        </w:rPr>
        <w:t>I</w:t>
      </w:r>
      <w:r>
        <w:rPr>
          <w:lang w:val="en-GB" w:eastAsia="zh-CN"/>
        </w:rPr>
        <w:t>n the incoming LS [2], there is also an AP for RAN2:</w:t>
      </w:r>
    </w:p>
    <w:tbl>
      <w:tblPr>
        <w:tblStyle w:val="af2"/>
        <w:tblW w:w="0" w:type="auto"/>
        <w:tblLook w:val="04A0" w:firstRow="1" w:lastRow="0" w:firstColumn="1" w:lastColumn="0" w:noHBand="0" w:noVBand="1"/>
      </w:tblPr>
      <w:tblGrid>
        <w:gridCol w:w="9350"/>
      </w:tblGrid>
      <w:tr w:rsidR="006C16F1" w14:paraId="38566735" w14:textId="77777777" w:rsidTr="006C16F1">
        <w:tc>
          <w:tcPr>
            <w:tcW w:w="9350" w:type="dxa"/>
          </w:tcPr>
          <w:p w14:paraId="68B9BB61" w14:textId="76C3E51D" w:rsidR="006C16F1" w:rsidRPr="006C16F1" w:rsidRDefault="006C16F1" w:rsidP="000B1D05">
            <w:pPr>
              <w:textAlignment w:val="baseline"/>
              <w:rPr>
                <w:lang w:val="en-GB" w:eastAsia="zh-CN"/>
              </w:rPr>
            </w:pPr>
            <w:r>
              <w:rPr>
                <w:rFonts w:ascii="Arial" w:eastAsia="等线" w:hAnsi="Arial" w:cs="Arial"/>
                <w:lang w:val="en-GB" w:eastAsia="zh-CN"/>
              </w:rPr>
              <w:t xml:space="preserve">RAN3 thinks that </w:t>
            </w:r>
            <w:bookmarkStart w:id="7" w:name="_Hlk148021891"/>
            <w:r>
              <w:rPr>
                <w:rFonts w:ascii="Arial" w:eastAsia="等线" w:hAnsi="Arial" w:cs="Arial"/>
                <w:lang w:val="en-GB" w:eastAsia="zh-CN"/>
              </w:rPr>
              <w:t xml:space="preserve">the agreements on NR-DC and Inter-RAT mobility may require further RAN2 work, </w:t>
            </w:r>
            <w:r w:rsidRPr="00260864">
              <w:rPr>
                <w:rFonts w:ascii="Arial" w:eastAsia="等线" w:hAnsi="Arial" w:cs="Arial"/>
                <w:highlight w:val="yellow"/>
                <w:lang w:val="en-GB" w:eastAsia="zh-CN"/>
              </w:rPr>
              <w:t>i.e., RAN2 needs to consider how to</w:t>
            </w:r>
            <w:bookmarkEnd w:id="7"/>
            <w:r w:rsidRPr="00260864">
              <w:rPr>
                <w:rFonts w:ascii="Arial" w:eastAsia="等线" w:hAnsi="Arial" w:cs="Arial"/>
                <w:highlight w:val="yellow"/>
                <w:lang w:val="en-GB" w:eastAsia="zh-CN"/>
              </w:rPr>
              <w:t xml:space="preserve"> treat the unsent QoE report by UE during SN release</w:t>
            </w:r>
            <w:r>
              <w:rPr>
                <w:rFonts w:ascii="Arial" w:eastAsia="等线" w:hAnsi="Arial" w:cs="Arial"/>
                <w:lang w:val="en-GB" w:eastAsia="zh-CN"/>
              </w:rPr>
              <w:t>, how UE release the other QoE measurements during the Inter-RAT handover.</w:t>
            </w:r>
          </w:p>
        </w:tc>
      </w:tr>
    </w:tbl>
    <w:p w14:paraId="1534936E" w14:textId="77777777" w:rsidR="006C16F1" w:rsidRDefault="006C16F1">
      <w:pPr>
        <w:spacing w:after="0"/>
        <w:rPr>
          <w:rFonts w:hint="eastAsia"/>
          <w:lang w:val="en-GB" w:eastAsia="zh-CN"/>
        </w:rPr>
      </w:pPr>
    </w:p>
    <w:p w14:paraId="3DEC4B48" w14:textId="02EAB7D8" w:rsidR="00AB4D25" w:rsidRDefault="00AB4D25">
      <w:pPr>
        <w:spacing w:after="0"/>
        <w:rPr>
          <w:lang w:val="en-GB" w:eastAsia="zh-CN"/>
        </w:rPr>
      </w:pPr>
      <w:r>
        <w:rPr>
          <w:lang w:val="en-GB" w:eastAsia="zh-CN"/>
        </w:rPr>
        <w:lastRenderedPageBreak/>
        <w:t>We think that SN release is triggered by network side, and if it happens, it may mean the NW has decided to release SN and QoE measurement collection by SN may be de-prioritized (otherwise</w:t>
      </w:r>
      <w:r w:rsidR="002F4027">
        <w:rPr>
          <w:lang w:val="en-GB" w:eastAsia="zh-CN"/>
        </w:rPr>
        <w:t xml:space="preserve"> the network should keep the SN and collect more QoE reports via SN</w:t>
      </w:r>
      <w:r>
        <w:rPr>
          <w:lang w:val="en-GB" w:eastAsia="zh-CN"/>
        </w:rPr>
        <w:t>)</w:t>
      </w:r>
      <w:r w:rsidR="002F4027">
        <w:rPr>
          <w:lang w:val="en-GB" w:eastAsia="zh-CN"/>
        </w:rPr>
        <w:t>. In this case, we think the UE</w:t>
      </w:r>
      <w:r w:rsidR="003868C7">
        <w:rPr>
          <w:lang w:val="en-GB" w:eastAsia="zh-CN"/>
        </w:rPr>
        <w:t xml:space="preserve"> AS</w:t>
      </w:r>
      <w:r w:rsidR="002F4027">
        <w:rPr>
          <w:lang w:val="en-GB" w:eastAsia="zh-CN"/>
        </w:rPr>
        <w:t xml:space="preserve"> can simply discard unsent QoE reports associated to SN configured QoE.</w:t>
      </w:r>
    </w:p>
    <w:p w14:paraId="0281CF93" w14:textId="7ACC8B2A" w:rsidR="0099282C" w:rsidRDefault="0099282C">
      <w:pPr>
        <w:spacing w:after="0"/>
        <w:rPr>
          <w:lang w:val="en-GB" w:eastAsia="zh-CN"/>
        </w:rPr>
      </w:pPr>
    </w:p>
    <w:p w14:paraId="1403B662" w14:textId="60A885DB" w:rsidR="0099282C" w:rsidRPr="0099282C" w:rsidRDefault="0099282C">
      <w:pPr>
        <w:spacing w:after="0"/>
        <w:rPr>
          <w:lang w:eastAsia="zh-CN"/>
        </w:rPr>
      </w:pPr>
      <w:r w:rsidRPr="001127B0">
        <w:rPr>
          <w:rFonts w:hint="eastAsia"/>
          <w:b/>
          <w:lang w:eastAsia="zh-CN"/>
        </w:rPr>
        <w:t>P</w:t>
      </w:r>
      <w:r w:rsidRPr="001127B0">
        <w:rPr>
          <w:b/>
          <w:lang w:eastAsia="zh-CN"/>
        </w:rPr>
        <w:t xml:space="preserve">roposal </w:t>
      </w:r>
      <w:r>
        <w:rPr>
          <w:b/>
          <w:lang w:eastAsia="zh-CN"/>
        </w:rPr>
        <w:t>2</w:t>
      </w:r>
      <w:r w:rsidRPr="001127B0">
        <w:rPr>
          <w:b/>
          <w:lang w:eastAsia="zh-CN"/>
        </w:rPr>
        <w:t xml:space="preserve">: </w:t>
      </w:r>
      <w:r>
        <w:rPr>
          <w:rFonts w:hint="eastAsia"/>
          <w:b/>
          <w:lang w:eastAsia="zh-CN"/>
        </w:rPr>
        <w:t>W</w:t>
      </w:r>
      <w:r>
        <w:rPr>
          <w:b/>
          <w:lang w:eastAsia="zh-CN"/>
        </w:rPr>
        <w:t>hen SN is release</w:t>
      </w:r>
      <w:r w:rsidR="006151CA">
        <w:rPr>
          <w:b/>
          <w:lang w:eastAsia="zh-CN"/>
        </w:rPr>
        <w:t>d</w:t>
      </w:r>
      <w:r>
        <w:rPr>
          <w:b/>
          <w:lang w:eastAsia="zh-CN"/>
        </w:rPr>
        <w:t>, UE</w:t>
      </w:r>
      <w:r w:rsidR="00A36ADA">
        <w:rPr>
          <w:b/>
          <w:lang w:eastAsia="zh-CN"/>
        </w:rPr>
        <w:t xml:space="preserve"> AS</w:t>
      </w:r>
      <w:r>
        <w:rPr>
          <w:b/>
          <w:lang w:eastAsia="zh-CN"/>
        </w:rPr>
        <w:t xml:space="preserve"> discards unsent QoE reports (if any) for SN configured QoE measurements (if configured before).</w:t>
      </w:r>
    </w:p>
    <w:p w14:paraId="0FE48C2C" w14:textId="77777777" w:rsidR="00644E89" w:rsidRPr="00896AC0" w:rsidRDefault="00644E89">
      <w:pPr>
        <w:spacing w:after="0"/>
        <w:rPr>
          <w:lang w:val="en-GB" w:eastAsia="zh-CN"/>
        </w:rPr>
      </w:pPr>
    </w:p>
    <w:bookmarkEnd w:id="3"/>
    <w:bookmarkEnd w:id="4"/>
    <w:bookmarkEnd w:id="5"/>
    <w:bookmarkEnd w:id="6"/>
    <w:p w14:paraId="4C810F82" w14:textId="77777777" w:rsidR="00393F77" w:rsidRDefault="008D04D0">
      <w:pPr>
        <w:pStyle w:val="1"/>
      </w:pPr>
      <w:r>
        <w:t>Conclusion</w:t>
      </w:r>
    </w:p>
    <w:p w14:paraId="0E3CC3B9" w14:textId="34C5EB50" w:rsidR="00393F77" w:rsidRDefault="008D04D0">
      <w:pPr>
        <w:rPr>
          <w:lang w:val="en-GB" w:eastAsia="zh-CN"/>
        </w:rPr>
      </w:pPr>
      <w:r>
        <w:rPr>
          <w:lang w:val="en-GB" w:eastAsia="zh-CN"/>
        </w:rPr>
        <w:t xml:space="preserve">Based on the discussion in this paper, the following </w:t>
      </w:r>
      <w:r w:rsidR="00256602">
        <w:rPr>
          <w:lang w:val="en-GB" w:eastAsia="zh-CN"/>
        </w:rPr>
        <w:t>observations</w:t>
      </w:r>
      <w:r w:rsidR="000E3B3D">
        <w:rPr>
          <w:lang w:val="en-GB" w:eastAsia="zh-CN"/>
        </w:rPr>
        <w:t xml:space="preserve"> and proposals</w:t>
      </w:r>
      <w:r>
        <w:rPr>
          <w:lang w:val="en-GB" w:eastAsia="zh-CN"/>
        </w:rPr>
        <w:t xml:space="preserve"> are made:</w:t>
      </w:r>
    </w:p>
    <w:p w14:paraId="3F345BA6" w14:textId="77777777" w:rsidR="006F6502" w:rsidRDefault="006F6502" w:rsidP="006F6502">
      <w:pPr>
        <w:spacing w:after="0"/>
        <w:rPr>
          <w:b/>
          <w:lang w:val="en-GB" w:eastAsia="zh-CN"/>
        </w:rPr>
      </w:pPr>
      <w:r>
        <w:rPr>
          <w:b/>
          <w:lang w:val="en-GB" w:eastAsia="zh-CN"/>
        </w:rPr>
        <w:t>Observation 1: For QoE measurements, MN-SN co-ordination is still under RAN3 discussions.</w:t>
      </w:r>
    </w:p>
    <w:p w14:paraId="56ACC22D" w14:textId="77777777" w:rsidR="006F6502" w:rsidRDefault="006F6502" w:rsidP="006F6502">
      <w:pPr>
        <w:spacing w:after="0"/>
        <w:rPr>
          <w:b/>
          <w:lang w:val="en-GB" w:eastAsia="zh-CN"/>
        </w:rPr>
      </w:pPr>
      <w:r w:rsidRPr="00DF1681">
        <w:rPr>
          <w:rFonts w:hint="eastAsia"/>
          <w:b/>
          <w:lang w:val="en-GB" w:eastAsia="zh-CN"/>
        </w:rPr>
        <w:t>O</w:t>
      </w:r>
      <w:r w:rsidRPr="00DF1681">
        <w:rPr>
          <w:b/>
          <w:lang w:val="en-GB" w:eastAsia="zh-CN"/>
        </w:rPr>
        <w:t>bservation 2: NW can handle the QoE measurements and reporting for SCG deactivation.</w:t>
      </w:r>
    </w:p>
    <w:p w14:paraId="3CA20E24" w14:textId="076F504C" w:rsidR="006F6502" w:rsidRDefault="006F6502" w:rsidP="006F6502">
      <w:pPr>
        <w:spacing w:after="0"/>
        <w:rPr>
          <w:b/>
          <w:lang w:val="en-GB" w:eastAsia="zh-CN"/>
        </w:rPr>
      </w:pPr>
      <w:r w:rsidRPr="00DF1681">
        <w:rPr>
          <w:rFonts w:hint="eastAsia"/>
          <w:b/>
          <w:lang w:val="en-GB" w:eastAsia="zh-CN"/>
        </w:rPr>
        <w:t>O</w:t>
      </w:r>
      <w:r w:rsidRPr="00DF1681">
        <w:rPr>
          <w:b/>
          <w:lang w:val="en-GB" w:eastAsia="zh-CN"/>
        </w:rPr>
        <w:t xml:space="preserve">bservation </w:t>
      </w:r>
      <w:r>
        <w:rPr>
          <w:b/>
          <w:lang w:val="en-GB" w:eastAsia="zh-CN"/>
        </w:rPr>
        <w:t>3</w:t>
      </w:r>
      <w:r w:rsidRPr="00DF1681">
        <w:rPr>
          <w:b/>
          <w:lang w:val="en-GB" w:eastAsia="zh-CN"/>
        </w:rPr>
        <w:t xml:space="preserve">: </w:t>
      </w:r>
      <w:r>
        <w:rPr>
          <w:b/>
          <w:lang w:val="en-GB" w:eastAsia="zh-CN"/>
        </w:rPr>
        <w:t>For SCG deactivation, there are no extra RAN2 impacts</w:t>
      </w:r>
      <w:r w:rsidRPr="00DF1681">
        <w:rPr>
          <w:b/>
          <w:lang w:val="en-GB" w:eastAsia="zh-CN"/>
        </w:rPr>
        <w:t>.</w:t>
      </w:r>
    </w:p>
    <w:p w14:paraId="54682E6D" w14:textId="3BC9FBFE" w:rsidR="008D615A" w:rsidRDefault="008D615A" w:rsidP="006F6502">
      <w:pPr>
        <w:spacing w:after="0"/>
        <w:rPr>
          <w:b/>
          <w:lang w:val="en-GB" w:eastAsia="zh-CN"/>
        </w:rPr>
      </w:pPr>
    </w:p>
    <w:p w14:paraId="4586C6D0" w14:textId="77777777" w:rsidR="00501726" w:rsidRDefault="00501726" w:rsidP="00501726">
      <w:pPr>
        <w:spacing w:after="0"/>
        <w:rPr>
          <w:b/>
          <w:lang w:eastAsia="zh-CN"/>
        </w:rPr>
      </w:pPr>
      <w:r w:rsidRPr="001127B0">
        <w:rPr>
          <w:rFonts w:hint="eastAsia"/>
          <w:b/>
          <w:lang w:eastAsia="zh-CN"/>
        </w:rPr>
        <w:t>P</w:t>
      </w:r>
      <w:r w:rsidRPr="001127B0">
        <w:rPr>
          <w:b/>
          <w:lang w:eastAsia="zh-CN"/>
        </w:rPr>
        <w:t xml:space="preserve">roposal 1: Update the </w:t>
      </w:r>
      <w:r>
        <w:rPr>
          <w:b/>
          <w:lang w:eastAsia="zh-CN"/>
        </w:rPr>
        <w:t>previous RAN2 agreement to:</w:t>
      </w:r>
    </w:p>
    <w:p w14:paraId="43093171" w14:textId="4DC72D82" w:rsidR="0052078D" w:rsidRPr="00501726" w:rsidRDefault="00501726" w:rsidP="0052078D">
      <w:pPr>
        <w:spacing w:after="0"/>
        <w:rPr>
          <w:b/>
          <w:lang w:eastAsia="zh-CN"/>
        </w:rPr>
      </w:pPr>
      <w:r>
        <w:rPr>
          <w:rFonts w:hint="eastAsia"/>
          <w:b/>
          <w:lang w:eastAsia="zh-CN"/>
        </w:rPr>
        <w:t>W</w:t>
      </w:r>
      <w:r>
        <w:rPr>
          <w:b/>
          <w:lang w:eastAsia="zh-CN"/>
        </w:rPr>
        <w:t>hen SN is release</w:t>
      </w:r>
      <w:r w:rsidR="006151CA">
        <w:rPr>
          <w:b/>
          <w:lang w:eastAsia="zh-CN"/>
        </w:rPr>
        <w:t>d</w:t>
      </w:r>
      <w:r>
        <w:rPr>
          <w:b/>
          <w:lang w:eastAsia="zh-CN"/>
        </w:rPr>
        <w:t>, UE shall release all SN configured QoE measurements (if configured before), and inform upper layer.</w:t>
      </w:r>
    </w:p>
    <w:p w14:paraId="33FE9C08" w14:textId="3C240B02" w:rsidR="00E94B04" w:rsidRPr="0099282C" w:rsidRDefault="00E94B04" w:rsidP="00E94B04">
      <w:pPr>
        <w:spacing w:after="0"/>
        <w:rPr>
          <w:lang w:eastAsia="zh-CN"/>
        </w:rPr>
      </w:pPr>
      <w:r w:rsidRPr="001127B0">
        <w:rPr>
          <w:rFonts w:hint="eastAsia"/>
          <w:b/>
          <w:lang w:eastAsia="zh-CN"/>
        </w:rPr>
        <w:t>P</w:t>
      </w:r>
      <w:r w:rsidRPr="001127B0">
        <w:rPr>
          <w:b/>
          <w:lang w:eastAsia="zh-CN"/>
        </w:rPr>
        <w:t xml:space="preserve">roposal </w:t>
      </w:r>
      <w:r>
        <w:rPr>
          <w:b/>
          <w:lang w:eastAsia="zh-CN"/>
        </w:rPr>
        <w:t>2</w:t>
      </w:r>
      <w:r w:rsidRPr="001127B0">
        <w:rPr>
          <w:b/>
          <w:lang w:eastAsia="zh-CN"/>
        </w:rPr>
        <w:t xml:space="preserve">: </w:t>
      </w:r>
      <w:r>
        <w:rPr>
          <w:rFonts w:hint="eastAsia"/>
          <w:b/>
          <w:lang w:eastAsia="zh-CN"/>
        </w:rPr>
        <w:t>W</w:t>
      </w:r>
      <w:r>
        <w:rPr>
          <w:b/>
          <w:lang w:eastAsia="zh-CN"/>
        </w:rPr>
        <w:t>hen SN is release</w:t>
      </w:r>
      <w:r w:rsidR="006151CA">
        <w:rPr>
          <w:b/>
          <w:lang w:eastAsia="zh-CN"/>
        </w:rPr>
        <w:t>d</w:t>
      </w:r>
      <w:r>
        <w:rPr>
          <w:b/>
          <w:lang w:eastAsia="zh-CN"/>
        </w:rPr>
        <w:t>, UE</w:t>
      </w:r>
      <w:r w:rsidR="00DE04D5">
        <w:rPr>
          <w:b/>
          <w:lang w:eastAsia="zh-CN"/>
        </w:rPr>
        <w:t xml:space="preserve"> AS</w:t>
      </w:r>
      <w:r>
        <w:rPr>
          <w:b/>
          <w:lang w:eastAsia="zh-CN"/>
        </w:rPr>
        <w:t xml:space="preserve"> discards unsent QoE reports (if any) for SN configured QoE measurements (if configured before).</w:t>
      </w:r>
    </w:p>
    <w:bookmarkEnd w:id="2"/>
    <w:p w14:paraId="25D3B68B" w14:textId="77777777" w:rsidR="00393F77" w:rsidRDefault="008D04D0">
      <w:pPr>
        <w:pStyle w:val="1"/>
      </w:pPr>
      <w:r>
        <w:t>References</w:t>
      </w:r>
    </w:p>
    <w:p w14:paraId="775467BD" w14:textId="03FF0391" w:rsidR="00FB6022" w:rsidRDefault="008D04D0">
      <w:pPr>
        <w:rPr>
          <w:lang w:val="en-GB" w:eastAsia="zh-CN"/>
        </w:rPr>
      </w:pPr>
      <w:r>
        <w:rPr>
          <w:rFonts w:hint="eastAsia"/>
          <w:lang w:val="en-GB" w:eastAsia="zh-CN"/>
        </w:rPr>
        <w:t>[</w:t>
      </w:r>
      <w:r>
        <w:rPr>
          <w:lang w:val="en-GB" w:eastAsia="zh-CN"/>
        </w:rPr>
        <w:t xml:space="preserve">1]  </w:t>
      </w:r>
      <w:r w:rsidR="00FB6022" w:rsidRPr="00FB6022">
        <w:rPr>
          <w:lang w:val="en-GB" w:eastAsia="zh-CN"/>
        </w:rPr>
        <w:t>R2-2311277 Report from session on MBS, QoE and LTE legacy</w:t>
      </w:r>
    </w:p>
    <w:p w14:paraId="69387EEE" w14:textId="5B8BB3A0" w:rsidR="00B3331C" w:rsidRDefault="00B3331C">
      <w:pPr>
        <w:rPr>
          <w:lang w:val="en-GB" w:eastAsia="zh-CN"/>
        </w:rPr>
      </w:pPr>
      <w:r>
        <w:rPr>
          <w:rFonts w:hint="eastAsia"/>
          <w:lang w:val="en-GB" w:eastAsia="zh-CN"/>
        </w:rPr>
        <w:t>[</w:t>
      </w:r>
      <w:r>
        <w:rPr>
          <w:lang w:val="en-GB" w:eastAsia="zh-CN"/>
        </w:rPr>
        <w:t xml:space="preserve">2]  </w:t>
      </w:r>
      <w:r w:rsidRPr="00B3331C">
        <w:rPr>
          <w:lang w:val="en-GB" w:eastAsia="zh-CN"/>
        </w:rPr>
        <w:t>R3-235912</w:t>
      </w:r>
      <w:r>
        <w:rPr>
          <w:lang w:val="en-GB" w:eastAsia="zh-CN"/>
        </w:rPr>
        <w:t xml:space="preserve">, </w:t>
      </w:r>
      <w:r w:rsidR="003F08E2" w:rsidRPr="003F08E2">
        <w:rPr>
          <w:lang w:val="en-GB" w:eastAsia="zh-CN"/>
        </w:rPr>
        <w:t>Reply LS on Priority information and NR-DC</w:t>
      </w:r>
      <w:r w:rsidR="003F08E2">
        <w:rPr>
          <w:lang w:val="en-GB" w:eastAsia="zh-CN"/>
        </w:rPr>
        <w:t>, Source: RAN3, To: RAN2, Cc: SA4, SA5</w:t>
      </w:r>
    </w:p>
    <w:p w14:paraId="1976F724" w14:textId="77777777" w:rsidR="00486E86" w:rsidRDefault="00486E86">
      <w:pPr>
        <w:rPr>
          <w:lang w:val="en-GB" w:eastAsia="zh-CN"/>
        </w:rPr>
      </w:pPr>
      <w:bookmarkStart w:id="8" w:name="_GoBack"/>
      <w:bookmarkEnd w:id="8"/>
    </w:p>
    <w:sectPr w:rsidR="00486E86">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0D6340" w14:textId="77777777" w:rsidR="005A19D3" w:rsidRDefault="005A19D3">
      <w:pPr>
        <w:spacing w:after="0" w:line="240" w:lineRule="auto"/>
      </w:pPr>
      <w:r>
        <w:separator/>
      </w:r>
    </w:p>
  </w:endnote>
  <w:endnote w:type="continuationSeparator" w:id="0">
    <w:p w14:paraId="63781B7D" w14:textId="77777777" w:rsidR="005A19D3" w:rsidRDefault="005A19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D7C95" w14:textId="77777777" w:rsidR="00393F77" w:rsidRDefault="008D04D0">
    <w:pPr>
      <w:pStyle w:val="ac"/>
      <w:jc w:val="center"/>
    </w:pPr>
    <w:r>
      <w:fldChar w:fldCharType="begin"/>
    </w:r>
    <w:r>
      <w:instrText xml:space="preserve"> PAGE   \* MERGEFORMAT </w:instrText>
    </w:r>
    <w:r>
      <w:fldChar w:fldCharType="separate"/>
    </w:r>
    <w:r>
      <w:t>3</w:t>
    </w:r>
    <w:r>
      <w:fldChar w:fldCharType="end"/>
    </w:r>
  </w:p>
  <w:p w14:paraId="34313613" w14:textId="77777777" w:rsidR="00393F77" w:rsidRDefault="00393F7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85E20" w14:textId="77777777" w:rsidR="005A19D3" w:rsidRDefault="005A19D3">
      <w:pPr>
        <w:spacing w:after="0" w:line="240" w:lineRule="auto"/>
      </w:pPr>
      <w:r>
        <w:separator/>
      </w:r>
    </w:p>
  </w:footnote>
  <w:footnote w:type="continuationSeparator" w:id="0">
    <w:p w14:paraId="34CCAD76" w14:textId="77777777" w:rsidR="005A19D3" w:rsidRDefault="005A19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5D85C2B"/>
    <w:multiLevelType w:val="hybridMultilevel"/>
    <w:tmpl w:val="6696E5E2"/>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宋体" w:hAnsi="Calibri" w:cs="Calibri" w:hint="default"/>
        <w:lang w:val="en-US"/>
      </w:rPr>
    </w:lvl>
    <w:lvl w:ilvl="2">
      <w:start w:val="10"/>
      <w:numFmt w:val="bullet"/>
      <w:pStyle w:val="References"/>
      <w:lvlText w:val="-"/>
      <w:lvlJc w:val="left"/>
      <w:pPr>
        <w:ind w:left="1260" w:hanging="360"/>
      </w:pPr>
      <w:rPr>
        <w:rFonts w:ascii="Calibri" w:eastAsia="宋体"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F4936C3"/>
    <w:multiLevelType w:val="hybridMultilevel"/>
    <w:tmpl w:val="9982753E"/>
    <w:lvl w:ilvl="0" w:tplc="3CDE970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647301"/>
    <w:multiLevelType w:val="multilevel"/>
    <w:tmpl w:val="35647301"/>
    <w:lvl w:ilvl="0">
      <w:start w:val="1"/>
      <w:numFmt w:val="decimal"/>
      <w:pStyle w:val="1"/>
      <w:lvlText w:val="%1"/>
      <w:lvlJc w:val="left"/>
      <w:pPr>
        <w:ind w:left="432" w:hanging="432"/>
      </w:pPr>
    </w:lvl>
    <w:lvl w:ilvl="1">
      <w:start w:val="1"/>
      <w:numFmt w:val="decimal"/>
      <w:pStyle w:val="2"/>
      <w:lvlText w:val="%1.%2"/>
      <w:lvlJc w:val="left"/>
      <w:pPr>
        <w:ind w:left="2987"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3AA46647"/>
    <w:multiLevelType w:val="hybridMultilevel"/>
    <w:tmpl w:val="E8942CF8"/>
    <w:lvl w:ilvl="0" w:tplc="DFFEB4F8">
      <w:start w:val="1"/>
      <w:numFmt w:val="decimal"/>
      <w:pStyle w:val="20"/>
      <w:lvlText w:val="Proposal %1"/>
      <w:lvlJc w:val="left"/>
      <w:pPr>
        <w:ind w:left="360" w:hanging="360"/>
      </w:pPr>
      <w:rPr>
        <w:rFonts w:hint="default"/>
        <w:b/>
        <w:bCs/>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9"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51377A9"/>
    <w:multiLevelType w:val="multilevel"/>
    <w:tmpl w:val="C60E8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14"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abstractNum w:abstractNumId="15" w15:restartNumberingAfterBreak="0">
    <w:nsid w:val="7E0B3ECE"/>
    <w:multiLevelType w:val="hybridMultilevel"/>
    <w:tmpl w:val="684EFCA4"/>
    <w:lvl w:ilvl="0" w:tplc="290294A0">
      <w:start w:val="1"/>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FB5257A"/>
    <w:multiLevelType w:val="multilevel"/>
    <w:tmpl w:val="7FB5257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11"/>
  </w:num>
  <w:num w:numId="3">
    <w:abstractNumId w:val="2"/>
  </w:num>
  <w:num w:numId="4">
    <w:abstractNumId w:val="3"/>
  </w:num>
  <w:num w:numId="5">
    <w:abstractNumId w:val="14"/>
  </w:num>
  <w:num w:numId="6">
    <w:abstractNumId w:val="9"/>
  </w:num>
  <w:num w:numId="7">
    <w:abstractNumId w:val="8"/>
  </w:num>
  <w:num w:numId="8">
    <w:abstractNumId w:val="13"/>
  </w:num>
  <w:num w:numId="9">
    <w:abstractNumId w:val="10"/>
  </w:num>
  <w:num w:numId="10">
    <w:abstractNumId w:val="4"/>
  </w:num>
  <w:num w:numId="11">
    <w:abstractNumId w:val="16"/>
  </w:num>
  <w:num w:numId="12">
    <w:abstractNumId w:val="12"/>
  </w:num>
  <w:num w:numId="13">
    <w:abstractNumId w:val="1"/>
  </w:num>
  <w:num w:numId="14">
    <w:abstractNumId w:val="0"/>
  </w:num>
  <w:num w:numId="15">
    <w:abstractNumId w:val="7"/>
    <w:lvlOverride w:ilvl="0">
      <w:startOverride w:val="4"/>
    </w:lvlOverride>
  </w:num>
  <w:num w:numId="16">
    <w:abstractNumId w:val="5"/>
  </w:num>
  <w:num w:numId="17">
    <w:abstractNumId w:val="6"/>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F27DE7"/>
    <w:rsid w:val="DFF86484"/>
    <w:rsid w:val="FD737B0F"/>
    <w:rsid w:val="0000084E"/>
    <w:rsid w:val="0000125A"/>
    <w:rsid w:val="000016CB"/>
    <w:rsid w:val="00002016"/>
    <w:rsid w:val="00002886"/>
    <w:rsid w:val="00002DF9"/>
    <w:rsid w:val="00003C98"/>
    <w:rsid w:val="0000565D"/>
    <w:rsid w:val="00005738"/>
    <w:rsid w:val="00006377"/>
    <w:rsid w:val="000066B8"/>
    <w:rsid w:val="00006B42"/>
    <w:rsid w:val="00007749"/>
    <w:rsid w:val="000077D7"/>
    <w:rsid w:val="00007B15"/>
    <w:rsid w:val="00007ED0"/>
    <w:rsid w:val="00010813"/>
    <w:rsid w:val="00010A0B"/>
    <w:rsid w:val="000115E2"/>
    <w:rsid w:val="00011DBC"/>
    <w:rsid w:val="00012731"/>
    <w:rsid w:val="00012DE4"/>
    <w:rsid w:val="00012E25"/>
    <w:rsid w:val="00012E73"/>
    <w:rsid w:val="00013FAB"/>
    <w:rsid w:val="000142A3"/>
    <w:rsid w:val="000143B2"/>
    <w:rsid w:val="00015532"/>
    <w:rsid w:val="00015718"/>
    <w:rsid w:val="000158DD"/>
    <w:rsid w:val="000168E4"/>
    <w:rsid w:val="00016AD4"/>
    <w:rsid w:val="0001707C"/>
    <w:rsid w:val="0001748B"/>
    <w:rsid w:val="00017F0D"/>
    <w:rsid w:val="0002017B"/>
    <w:rsid w:val="0002031F"/>
    <w:rsid w:val="000203BF"/>
    <w:rsid w:val="00021603"/>
    <w:rsid w:val="00021763"/>
    <w:rsid w:val="000219E8"/>
    <w:rsid w:val="00021B29"/>
    <w:rsid w:val="00022105"/>
    <w:rsid w:val="00022F96"/>
    <w:rsid w:val="00023A7A"/>
    <w:rsid w:val="00023B32"/>
    <w:rsid w:val="00024911"/>
    <w:rsid w:val="00025743"/>
    <w:rsid w:val="000265F6"/>
    <w:rsid w:val="0002662C"/>
    <w:rsid w:val="00026A37"/>
    <w:rsid w:val="00027290"/>
    <w:rsid w:val="000274D5"/>
    <w:rsid w:val="000275F7"/>
    <w:rsid w:val="00031617"/>
    <w:rsid w:val="00031BD3"/>
    <w:rsid w:val="00031DD1"/>
    <w:rsid w:val="00032022"/>
    <w:rsid w:val="0003203E"/>
    <w:rsid w:val="000328BB"/>
    <w:rsid w:val="0003291B"/>
    <w:rsid w:val="00032C29"/>
    <w:rsid w:val="00032E2B"/>
    <w:rsid w:val="00032E55"/>
    <w:rsid w:val="000342AB"/>
    <w:rsid w:val="00034B67"/>
    <w:rsid w:val="00035076"/>
    <w:rsid w:val="00035AC6"/>
    <w:rsid w:val="00035FF3"/>
    <w:rsid w:val="00037D3E"/>
    <w:rsid w:val="000419CB"/>
    <w:rsid w:val="00041F80"/>
    <w:rsid w:val="000428F2"/>
    <w:rsid w:val="0004367D"/>
    <w:rsid w:val="00043D30"/>
    <w:rsid w:val="00043F0F"/>
    <w:rsid w:val="000457E8"/>
    <w:rsid w:val="00045F01"/>
    <w:rsid w:val="00046226"/>
    <w:rsid w:val="0004667E"/>
    <w:rsid w:val="00047403"/>
    <w:rsid w:val="0004752B"/>
    <w:rsid w:val="0005070C"/>
    <w:rsid w:val="00050EE6"/>
    <w:rsid w:val="00051053"/>
    <w:rsid w:val="000516A4"/>
    <w:rsid w:val="00051D7F"/>
    <w:rsid w:val="00051F58"/>
    <w:rsid w:val="000524D1"/>
    <w:rsid w:val="000527DF"/>
    <w:rsid w:val="00052CA9"/>
    <w:rsid w:val="00052CDC"/>
    <w:rsid w:val="000533B6"/>
    <w:rsid w:val="00053C4A"/>
    <w:rsid w:val="00053CB5"/>
    <w:rsid w:val="00054078"/>
    <w:rsid w:val="000544B9"/>
    <w:rsid w:val="00054B86"/>
    <w:rsid w:val="00055786"/>
    <w:rsid w:val="00055D46"/>
    <w:rsid w:val="000565F3"/>
    <w:rsid w:val="00057C27"/>
    <w:rsid w:val="00060253"/>
    <w:rsid w:val="00061289"/>
    <w:rsid w:val="0006188F"/>
    <w:rsid w:val="00061A41"/>
    <w:rsid w:val="00061F61"/>
    <w:rsid w:val="00062093"/>
    <w:rsid w:val="000627D9"/>
    <w:rsid w:val="00062D14"/>
    <w:rsid w:val="000635DD"/>
    <w:rsid w:val="0006385A"/>
    <w:rsid w:val="00063996"/>
    <w:rsid w:val="00063BBE"/>
    <w:rsid w:val="00063D9D"/>
    <w:rsid w:val="00063E6E"/>
    <w:rsid w:val="00064124"/>
    <w:rsid w:val="00064765"/>
    <w:rsid w:val="00064957"/>
    <w:rsid w:val="000664B7"/>
    <w:rsid w:val="00066944"/>
    <w:rsid w:val="00066962"/>
    <w:rsid w:val="0006787F"/>
    <w:rsid w:val="00067ADF"/>
    <w:rsid w:val="0007019D"/>
    <w:rsid w:val="000701D2"/>
    <w:rsid w:val="00071BE4"/>
    <w:rsid w:val="00073A95"/>
    <w:rsid w:val="000741AE"/>
    <w:rsid w:val="00074DBA"/>
    <w:rsid w:val="00075266"/>
    <w:rsid w:val="000758A8"/>
    <w:rsid w:val="00075BD0"/>
    <w:rsid w:val="00075CEE"/>
    <w:rsid w:val="00075E66"/>
    <w:rsid w:val="00076036"/>
    <w:rsid w:val="00076B0F"/>
    <w:rsid w:val="0007747B"/>
    <w:rsid w:val="000777F4"/>
    <w:rsid w:val="00080B18"/>
    <w:rsid w:val="00080BD4"/>
    <w:rsid w:val="000810E3"/>
    <w:rsid w:val="0008166C"/>
    <w:rsid w:val="00082C7D"/>
    <w:rsid w:val="00083211"/>
    <w:rsid w:val="00083AF0"/>
    <w:rsid w:val="00083BE4"/>
    <w:rsid w:val="000852A0"/>
    <w:rsid w:val="000856D9"/>
    <w:rsid w:val="00085FB8"/>
    <w:rsid w:val="00086688"/>
    <w:rsid w:val="00086A9E"/>
    <w:rsid w:val="00090CFF"/>
    <w:rsid w:val="00091367"/>
    <w:rsid w:val="0009168B"/>
    <w:rsid w:val="00091F05"/>
    <w:rsid w:val="0009281C"/>
    <w:rsid w:val="00093F89"/>
    <w:rsid w:val="00094436"/>
    <w:rsid w:val="000947B9"/>
    <w:rsid w:val="00094CFD"/>
    <w:rsid w:val="000950DA"/>
    <w:rsid w:val="00095300"/>
    <w:rsid w:val="00095F49"/>
    <w:rsid w:val="00096DF3"/>
    <w:rsid w:val="00096F38"/>
    <w:rsid w:val="0009728D"/>
    <w:rsid w:val="0009790F"/>
    <w:rsid w:val="000A0191"/>
    <w:rsid w:val="000A0A6A"/>
    <w:rsid w:val="000A0D94"/>
    <w:rsid w:val="000A1298"/>
    <w:rsid w:val="000A3164"/>
    <w:rsid w:val="000A3D1A"/>
    <w:rsid w:val="000A3E38"/>
    <w:rsid w:val="000A42F6"/>
    <w:rsid w:val="000A4BB4"/>
    <w:rsid w:val="000A4C66"/>
    <w:rsid w:val="000A5B54"/>
    <w:rsid w:val="000A75BE"/>
    <w:rsid w:val="000A79C6"/>
    <w:rsid w:val="000B01D8"/>
    <w:rsid w:val="000B08E4"/>
    <w:rsid w:val="000B1BB7"/>
    <w:rsid w:val="000B1D05"/>
    <w:rsid w:val="000B2631"/>
    <w:rsid w:val="000B2775"/>
    <w:rsid w:val="000B2ED0"/>
    <w:rsid w:val="000B2F3D"/>
    <w:rsid w:val="000B333D"/>
    <w:rsid w:val="000B47F7"/>
    <w:rsid w:val="000B4AE4"/>
    <w:rsid w:val="000B53AE"/>
    <w:rsid w:val="000B55CE"/>
    <w:rsid w:val="000B5691"/>
    <w:rsid w:val="000B57C6"/>
    <w:rsid w:val="000B6408"/>
    <w:rsid w:val="000B6A92"/>
    <w:rsid w:val="000B6CC0"/>
    <w:rsid w:val="000B741D"/>
    <w:rsid w:val="000C0818"/>
    <w:rsid w:val="000C0C22"/>
    <w:rsid w:val="000C1657"/>
    <w:rsid w:val="000C1B76"/>
    <w:rsid w:val="000C3A97"/>
    <w:rsid w:val="000C40DC"/>
    <w:rsid w:val="000C450F"/>
    <w:rsid w:val="000C4830"/>
    <w:rsid w:val="000C4923"/>
    <w:rsid w:val="000C4BEE"/>
    <w:rsid w:val="000C5048"/>
    <w:rsid w:val="000C5AE5"/>
    <w:rsid w:val="000C658F"/>
    <w:rsid w:val="000C689F"/>
    <w:rsid w:val="000C68E0"/>
    <w:rsid w:val="000C6BB4"/>
    <w:rsid w:val="000C6BFA"/>
    <w:rsid w:val="000C731B"/>
    <w:rsid w:val="000C76EE"/>
    <w:rsid w:val="000C7989"/>
    <w:rsid w:val="000C7D11"/>
    <w:rsid w:val="000D0318"/>
    <w:rsid w:val="000D06B8"/>
    <w:rsid w:val="000D08C1"/>
    <w:rsid w:val="000D0F7B"/>
    <w:rsid w:val="000D1602"/>
    <w:rsid w:val="000D21FB"/>
    <w:rsid w:val="000D3063"/>
    <w:rsid w:val="000D3924"/>
    <w:rsid w:val="000D4249"/>
    <w:rsid w:val="000D42AA"/>
    <w:rsid w:val="000D4CC6"/>
    <w:rsid w:val="000D5158"/>
    <w:rsid w:val="000D5930"/>
    <w:rsid w:val="000D6529"/>
    <w:rsid w:val="000D6549"/>
    <w:rsid w:val="000D6894"/>
    <w:rsid w:val="000D6F8F"/>
    <w:rsid w:val="000E041A"/>
    <w:rsid w:val="000E0631"/>
    <w:rsid w:val="000E07F4"/>
    <w:rsid w:val="000E1AEF"/>
    <w:rsid w:val="000E3B3D"/>
    <w:rsid w:val="000E3BB1"/>
    <w:rsid w:val="000E46BB"/>
    <w:rsid w:val="000E479E"/>
    <w:rsid w:val="000E48FA"/>
    <w:rsid w:val="000E5311"/>
    <w:rsid w:val="000E5439"/>
    <w:rsid w:val="000E5D54"/>
    <w:rsid w:val="000E6B2F"/>
    <w:rsid w:val="000E6C83"/>
    <w:rsid w:val="000E7DD0"/>
    <w:rsid w:val="000F02EA"/>
    <w:rsid w:val="000F072F"/>
    <w:rsid w:val="000F0756"/>
    <w:rsid w:val="000F0C56"/>
    <w:rsid w:val="000F0DA6"/>
    <w:rsid w:val="000F11D1"/>
    <w:rsid w:val="000F133C"/>
    <w:rsid w:val="000F16CC"/>
    <w:rsid w:val="000F180F"/>
    <w:rsid w:val="000F1A08"/>
    <w:rsid w:val="000F1C40"/>
    <w:rsid w:val="000F24B2"/>
    <w:rsid w:val="000F26FA"/>
    <w:rsid w:val="000F2B06"/>
    <w:rsid w:val="000F3DD9"/>
    <w:rsid w:val="000F42E3"/>
    <w:rsid w:val="000F4CB7"/>
    <w:rsid w:val="000F506D"/>
    <w:rsid w:val="000F5B2B"/>
    <w:rsid w:val="000F68CB"/>
    <w:rsid w:val="000F7D6F"/>
    <w:rsid w:val="0010052B"/>
    <w:rsid w:val="0010063E"/>
    <w:rsid w:val="001011C1"/>
    <w:rsid w:val="00101EF8"/>
    <w:rsid w:val="00102612"/>
    <w:rsid w:val="00103C73"/>
    <w:rsid w:val="00105DBB"/>
    <w:rsid w:val="00105DCB"/>
    <w:rsid w:val="00105FA0"/>
    <w:rsid w:val="00106100"/>
    <w:rsid w:val="00106458"/>
    <w:rsid w:val="001069F8"/>
    <w:rsid w:val="0010731F"/>
    <w:rsid w:val="0010753F"/>
    <w:rsid w:val="00107FED"/>
    <w:rsid w:val="00110602"/>
    <w:rsid w:val="00110E8D"/>
    <w:rsid w:val="001111B5"/>
    <w:rsid w:val="0011182E"/>
    <w:rsid w:val="00111C21"/>
    <w:rsid w:val="001127B0"/>
    <w:rsid w:val="0011416D"/>
    <w:rsid w:val="00114DA2"/>
    <w:rsid w:val="001155FA"/>
    <w:rsid w:val="00115E34"/>
    <w:rsid w:val="001160F9"/>
    <w:rsid w:val="0011617C"/>
    <w:rsid w:val="001167A6"/>
    <w:rsid w:val="00116C4F"/>
    <w:rsid w:val="001173AD"/>
    <w:rsid w:val="001178D0"/>
    <w:rsid w:val="00117AD4"/>
    <w:rsid w:val="00117D49"/>
    <w:rsid w:val="00120321"/>
    <w:rsid w:val="0012038E"/>
    <w:rsid w:val="00120527"/>
    <w:rsid w:val="00120B28"/>
    <w:rsid w:val="00120CC2"/>
    <w:rsid w:val="0012106E"/>
    <w:rsid w:val="001221A2"/>
    <w:rsid w:val="001227F5"/>
    <w:rsid w:val="00122C8A"/>
    <w:rsid w:val="00122E95"/>
    <w:rsid w:val="001235F1"/>
    <w:rsid w:val="001237A0"/>
    <w:rsid w:val="001239B1"/>
    <w:rsid w:val="001240D1"/>
    <w:rsid w:val="00124562"/>
    <w:rsid w:val="00124F86"/>
    <w:rsid w:val="00126DBA"/>
    <w:rsid w:val="00127697"/>
    <w:rsid w:val="00127A12"/>
    <w:rsid w:val="00130E05"/>
    <w:rsid w:val="001326EC"/>
    <w:rsid w:val="001328BB"/>
    <w:rsid w:val="00134172"/>
    <w:rsid w:val="00135E56"/>
    <w:rsid w:val="0013684B"/>
    <w:rsid w:val="00136DED"/>
    <w:rsid w:val="00136E2E"/>
    <w:rsid w:val="001372B2"/>
    <w:rsid w:val="00137372"/>
    <w:rsid w:val="001373D4"/>
    <w:rsid w:val="001405AE"/>
    <w:rsid w:val="0014071A"/>
    <w:rsid w:val="00140974"/>
    <w:rsid w:val="00140E5A"/>
    <w:rsid w:val="0014138B"/>
    <w:rsid w:val="00141C7C"/>
    <w:rsid w:val="00141DE9"/>
    <w:rsid w:val="00142ED8"/>
    <w:rsid w:val="00143240"/>
    <w:rsid w:val="001441EE"/>
    <w:rsid w:val="00144313"/>
    <w:rsid w:val="001451B2"/>
    <w:rsid w:val="001456F1"/>
    <w:rsid w:val="001458F1"/>
    <w:rsid w:val="00145B50"/>
    <w:rsid w:val="00145BEF"/>
    <w:rsid w:val="00145FDE"/>
    <w:rsid w:val="00146236"/>
    <w:rsid w:val="00146F0B"/>
    <w:rsid w:val="001476D8"/>
    <w:rsid w:val="00147B73"/>
    <w:rsid w:val="00150879"/>
    <w:rsid w:val="00151262"/>
    <w:rsid w:val="00151BBD"/>
    <w:rsid w:val="00151D74"/>
    <w:rsid w:val="00151E0B"/>
    <w:rsid w:val="0015227D"/>
    <w:rsid w:val="00154A55"/>
    <w:rsid w:val="00154C91"/>
    <w:rsid w:val="001554A1"/>
    <w:rsid w:val="00155593"/>
    <w:rsid w:val="0015571B"/>
    <w:rsid w:val="00156EFB"/>
    <w:rsid w:val="001575F4"/>
    <w:rsid w:val="001577C9"/>
    <w:rsid w:val="00157D54"/>
    <w:rsid w:val="00160A3A"/>
    <w:rsid w:val="00161773"/>
    <w:rsid w:val="00162193"/>
    <w:rsid w:val="00162354"/>
    <w:rsid w:val="001627FD"/>
    <w:rsid w:val="001631DC"/>
    <w:rsid w:val="0016351A"/>
    <w:rsid w:val="00164826"/>
    <w:rsid w:val="00164C4C"/>
    <w:rsid w:val="00165132"/>
    <w:rsid w:val="00165554"/>
    <w:rsid w:val="00166099"/>
    <w:rsid w:val="001667B0"/>
    <w:rsid w:val="00166AB0"/>
    <w:rsid w:val="00166DD0"/>
    <w:rsid w:val="00167061"/>
    <w:rsid w:val="00167AB5"/>
    <w:rsid w:val="00167C60"/>
    <w:rsid w:val="00170893"/>
    <w:rsid w:val="00170FD7"/>
    <w:rsid w:val="001717AB"/>
    <w:rsid w:val="001717EE"/>
    <w:rsid w:val="00171FE8"/>
    <w:rsid w:val="00174262"/>
    <w:rsid w:val="001746E5"/>
    <w:rsid w:val="00174F29"/>
    <w:rsid w:val="00175118"/>
    <w:rsid w:val="0017693F"/>
    <w:rsid w:val="0018242F"/>
    <w:rsid w:val="0018294D"/>
    <w:rsid w:val="00185102"/>
    <w:rsid w:val="0018522F"/>
    <w:rsid w:val="001857F4"/>
    <w:rsid w:val="0018599D"/>
    <w:rsid w:val="00185CF9"/>
    <w:rsid w:val="00186558"/>
    <w:rsid w:val="00187432"/>
    <w:rsid w:val="00187872"/>
    <w:rsid w:val="00187DBE"/>
    <w:rsid w:val="001902C4"/>
    <w:rsid w:val="0019098A"/>
    <w:rsid w:val="00190C25"/>
    <w:rsid w:val="00190FC9"/>
    <w:rsid w:val="0019382D"/>
    <w:rsid w:val="00193FA9"/>
    <w:rsid w:val="00194B27"/>
    <w:rsid w:val="00194E97"/>
    <w:rsid w:val="00194E98"/>
    <w:rsid w:val="00196067"/>
    <w:rsid w:val="00196762"/>
    <w:rsid w:val="00196961"/>
    <w:rsid w:val="00197EE1"/>
    <w:rsid w:val="001A050A"/>
    <w:rsid w:val="001A0F4A"/>
    <w:rsid w:val="001A15F6"/>
    <w:rsid w:val="001A1B45"/>
    <w:rsid w:val="001A2749"/>
    <w:rsid w:val="001A2AD9"/>
    <w:rsid w:val="001A3895"/>
    <w:rsid w:val="001A585A"/>
    <w:rsid w:val="001A5E55"/>
    <w:rsid w:val="001A67B7"/>
    <w:rsid w:val="001A775A"/>
    <w:rsid w:val="001B00A3"/>
    <w:rsid w:val="001B0372"/>
    <w:rsid w:val="001B08B0"/>
    <w:rsid w:val="001B2359"/>
    <w:rsid w:val="001B2372"/>
    <w:rsid w:val="001B2648"/>
    <w:rsid w:val="001B265F"/>
    <w:rsid w:val="001B2BBB"/>
    <w:rsid w:val="001B3220"/>
    <w:rsid w:val="001B3FB9"/>
    <w:rsid w:val="001B42CB"/>
    <w:rsid w:val="001B43EB"/>
    <w:rsid w:val="001B4B52"/>
    <w:rsid w:val="001B526D"/>
    <w:rsid w:val="001B5356"/>
    <w:rsid w:val="001B5387"/>
    <w:rsid w:val="001B545D"/>
    <w:rsid w:val="001B6328"/>
    <w:rsid w:val="001B65E3"/>
    <w:rsid w:val="001B6B9B"/>
    <w:rsid w:val="001B7042"/>
    <w:rsid w:val="001B71FB"/>
    <w:rsid w:val="001B76A7"/>
    <w:rsid w:val="001B7726"/>
    <w:rsid w:val="001B7DC5"/>
    <w:rsid w:val="001C00AD"/>
    <w:rsid w:val="001C053A"/>
    <w:rsid w:val="001C22DB"/>
    <w:rsid w:val="001C2579"/>
    <w:rsid w:val="001C2CC9"/>
    <w:rsid w:val="001C3561"/>
    <w:rsid w:val="001C3BF5"/>
    <w:rsid w:val="001C4549"/>
    <w:rsid w:val="001C57DE"/>
    <w:rsid w:val="001C6D61"/>
    <w:rsid w:val="001C701C"/>
    <w:rsid w:val="001C724D"/>
    <w:rsid w:val="001C777F"/>
    <w:rsid w:val="001C7855"/>
    <w:rsid w:val="001C7FED"/>
    <w:rsid w:val="001D07FB"/>
    <w:rsid w:val="001D0825"/>
    <w:rsid w:val="001D1A85"/>
    <w:rsid w:val="001D2161"/>
    <w:rsid w:val="001D217E"/>
    <w:rsid w:val="001D3D42"/>
    <w:rsid w:val="001D4E51"/>
    <w:rsid w:val="001D58FA"/>
    <w:rsid w:val="001D5B4E"/>
    <w:rsid w:val="001D7131"/>
    <w:rsid w:val="001D7A67"/>
    <w:rsid w:val="001E05FD"/>
    <w:rsid w:val="001E0F97"/>
    <w:rsid w:val="001E1056"/>
    <w:rsid w:val="001E1219"/>
    <w:rsid w:val="001E12BB"/>
    <w:rsid w:val="001E194E"/>
    <w:rsid w:val="001E2586"/>
    <w:rsid w:val="001E3214"/>
    <w:rsid w:val="001E3F2B"/>
    <w:rsid w:val="001E5D15"/>
    <w:rsid w:val="001E62B9"/>
    <w:rsid w:val="001E6786"/>
    <w:rsid w:val="001E68FF"/>
    <w:rsid w:val="001E6A27"/>
    <w:rsid w:val="001E6F3A"/>
    <w:rsid w:val="001F02B0"/>
    <w:rsid w:val="001F0890"/>
    <w:rsid w:val="001F129E"/>
    <w:rsid w:val="001F145E"/>
    <w:rsid w:val="001F1FA0"/>
    <w:rsid w:val="001F26EC"/>
    <w:rsid w:val="001F30B9"/>
    <w:rsid w:val="001F3146"/>
    <w:rsid w:val="001F3EBE"/>
    <w:rsid w:val="001F483A"/>
    <w:rsid w:val="001F4966"/>
    <w:rsid w:val="001F5507"/>
    <w:rsid w:val="001F5A55"/>
    <w:rsid w:val="001F62F7"/>
    <w:rsid w:val="001F6AEC"/>
    <w:rsid w:val="001F70C1"/>
    <w:rsid w:val="001F7AAA"/>
    <w:rsid w:val="001F7B8F"/>
    <w:rsid w:val="001F7FBD"/>
    <w:rsid w:val="002005B1"/>
    <w:rsid w:val="0020065D"/>
    <w:rsid w:val="00200CAC"/>
    <w:rsid w:val="00201997"/>
    <w:rsid w:val="002026BD"/>
    <w:rsid w:val="00202F44"/>
    <w:rsid w:val="00203D40"/>
    <w:rsid w:val="00204BDF"/>
    <w:rsid w:val="00205AF0"/>
    <w:rsid w:val="00205C92"/>
    <w:rsid w:val="00205DD5"/>
    <w:rsid w:val="002075FB"/>
    <w:rsid w:val="00207C86"/>
    <w:rsid w:val="002102D9"/>
    <w:rsid w:val="00210ABD"/>
    <w:rsid w:val="002116B7"/>
    <w:rsid w:val="00211992"/>
    <w:rsid w:val="00213278"/>
    <w:rsid w:val="002144C3"/>
    <w:rsid w:val="00214D8B"/>
    <w:rsid w:val="0021531A"/>
    <w:rsid w:val="00215684"/>
    <w:rsid w:val="00216990"/>
    <w:rsid w:val="00216A66"/>
    <w:rsid w:val="00216E10"/>
    <w:rsid w:val="0021728A"/>
    <w:rsid w:val="00217361"/>
    <w:rsid w:val="0021743C"/>
    <w:rsid w:val="0021778A"/>
    <w:rsid w:val="0021796E"/>
    <w:rsid w:val="00217D92"/>
    <w:rsid w:val="002217F4"/>
    <w:rsid w:val="00221800"/>
    <w:rsid w:val="00222478"/>
    <w:rsid w:val="00222601"/>
    <w:rsid w:val="00223CBB"/>
    <w:rsid w:val="0022418D"/>
    <w:rsid w:val="0022425F"/>
    <w:rsid w:val="00224634"/>
    <w:rsid w:val="00224A5E"/>
    <w:rsid w:val="00224C8F"/>
    <w:rsid w:val="002258E2"/>
    <w:rsid w:val="00225BED"/>
    <w:rsid w:val="00225F6A"/>
    <w:rsid w:val="00227323"/>
    <w:rsid w:val="00227D28"/>
    <w:rsid w:val="00227F0B"/>
    <w:rsid w:val="0023038D"/>
    <w:rsid w:val="00230532"/>
    <w:rsid w:val="00230961"/>
    <w:rsid w:val="0023116E"/>
    <w:rsid w:val="002317BA"/>
    <w:rsid w:val="0023198E"/>
    <w:rsid w:val="00232204"/>
    <w:rsid w:val="00233A09"/>
    <w:rsid w:val="00233FFF"/>
    <w:rsid w:val="0023464D"/>
    <w:rsid w:val="002357F8"/>
    <w:rsid w:val="0023635B"/>
    <w:rsid w:val="00236375"/>
    <w:rsid w:val="002364EE"/>
    <w:rsid w:val="00236980"/>
    <w:rsid w:val="00236DE2"/>
    <w:rsid w:val="00237B87"/>
    <w:rsid w:val="00237D5D"/>
    <w:rsid w:val="00240633"/>
    <w:rsid w:val="002409E8"/>
    <w:rsid w:val="0024195C"/>
    <w:rsid w:val="00242271"/>
    <w:rsid w:val="0024236A"/>
    <w:rsid w:val="00242867"/>
    <w:rsid w:val="00242CE1"/>
    <w:rsid w:val="00242E18"/>
    <w:rsid w:val="00242FA3"/>
    <w:rsid w:val="00244250"/>
    <w:rsid w:val="00244C53"/>
    <w:rsid w:val="002460C3"/>
    <w:rsid w:val="002467B8"/>
    <w:rsid w:val="00246C7D"/>
    <w:rsid w:val="00246CF9"/>
    <w:rsid w:val="00247775"/>
    <w:rsid w:val="002477D3"/>
    <w:rsid w:val="00247D70"/>
    <w:rsid w:val="00250B7B"/>
    <w:rsid w:val="00250F4B"/>
    <w:rsid w:val="00251072"/>
    <w:rsid w:val="0025119A"/>
    <w:rsid w:val="00251675"/>
    <w:rsid w:val="00251BBC"/>
    <w:rsid w:val="00251BDD"/>
    <w:rsid w:val="00252787"/>
    <w:rsid w:val="0025295F"/>
    <w:rsid w:val="00252B31"/>
    <w:rsid w:val="00252BAC"/>
    <w:rsid w:val="002539E3"/>
    <w:rsid w:val="00253B8C"/>
    <w:rsid w:val="00254016"/>
    <w:rsid w:val="00254BAD"/>
    <w:rsid w:val="00256602"/>
    <w:rsid w:val="002566F8"/>
    <w:rsid w:val="002572F7"/>
    <w:rsid w:val="002576D0"/>
    <w:rsid w:val="00260226"/>
    <w:rsid w:val="00260864"/>
    <w:rsid w:val="002621A8"/>
    <w:rsid w:val="0026290F"/>
    <w:rsid w:val="0026292D"/>
    <w:rsid w:val="00262C43"/>
    <w:rsid w:val="002634F5"/>
    <w:rsid w:val="00263899"/>
    <w:rsid w:val="0026463D"/>
    <w:rsid w:val="00264BFA"/>
    <w:rsid w:val="0026507C"/>
    <w:rsid w:val="002656E7"/>
    <w:rsid w:val="002657F5"/>
    <w:rsid w:val="00266518"/>
    <w:rsid w:val="0026779B"/>
    <w:rsid w:val="00267D75"/>
    <w:rsid w:val="00270618"/>
    <w:rsid w:val="00270AD2"/>
    <w:rsid w:val="00271182"/>
    <w:rsid w:val="002719BB"/>
    <w:rsid w:val="0027322A"/>
    <w:rsid w:val="00274330"/>
    <w:rsid w:val="00274473"/>
    <w:rsid w:val="002752BF"/>
    <w:rsid w:val="0027614C"/>
    <w:rsid w:val="00276319"/>
    <w:rsid w:val="0027648F"/>
    <w:rsid w:val="002764BC"/>
    <w:rsid w:val="0027684B"/>
    <w:rsid w:val="002770F3"/>
    <w:rsid w:val="00277278"/>
    <w:rsid w:val="00277671"/>
    <w:rsid w:val="00277DBD"/>
    <w:rsid w:val="00277EA5"/>
    <w:rsid w:val="002806C8"/>
    <w:rsid w:val="00280ADA"/>
    <w:rsid w:val="00280DA0"/>
    <w:rsid w:val="002812D4"/>
    <w:rsid w:val="002813D2"/>
    <w:rsid w:val="0028228F"/>
    <w:rsid w:val="002831B7"/>
    <w:rsid w:val="002842A9"/>
    <w:rsid w:val="00285078"/>
    <w:rsid w:val="002850C2"/>
    <w:rsid w:val="00285431"/>
    <w:rsid w:val="00286CF8"/>
    <w:rsid w:val="002874D2"/>
    <w:rsid w:val="00287567"/>
    <w:rsid w:val="00287AF7"/>
    <w:rsid w:val="00290575"/>
    <w:rsid w:val="0029097F"/>
    <w:rsid w:val="002910BD"/>
    <w:rsid w:val="00291B4D"/>
    <w:rsid w:val="00292388"/>
    <w:rsid w:val="002925ED"/>
    <w:rsid w:val="00294E0A"/>
    <w:rsid w:val="00294EF5"/>
    <w:rsid w:val="00295CB5"/>
    <w:rsid w:val="00295E42"/>
    <w:rsid w:val="002966B2"/>
    <w:rsid w:val="00297C10"/>
    <w:rsid w:val="002A0094"/>
    <w:rsid w:val="002A1768"/>
    <w:rsid w:val="002A2086"/>
    <w:rsid w:val="002A416F"/>
    <w:rsid w:val="002A469A"/>
    <w:rsid w:val="002A6E9A"/>
    <w:rsid w:val="002A7A94"/>
    <w:rsid w:val="002A7EF6"/>
    <w:rsid w:val="002B059B"/>
    <w:rsid w:val="002B184B"/>
    <w:rsid w:val="002B1A2F"/>
    <w:rsid w:val="002B28F7"/>
    <w:rsid w:val="002B4093"/>
    <w:rsid w:val="002B540C"/>
    <w:rsid w:val="002B5972"/>
    <w:rsid w:val="002B67F7"/>
    <w:rsid w:val="002B7701"/>
    <w:rsid w:val="002B7C56"/>
    <w:rsid w:val="002C001D"/>
    <w:rsid w:val="002C13DD"/>
    <w:rsid w:val="002C2594"/>
    <w:rsid w:val="002C2969"/>
    <w:rsid w:val="002C32BA"/>
    <w:rsid w:val="002C335A"/>
    <w:rsid w:val="002C38EF"/>
    <w:rsid w:val="002C4047"/>
    <w:rsid w:val="002C40A0"/>
    <w:rsid w:val="002C4349"/>
    <w:rsid w:val="002C48CE"/>
    <w:rsid w:val="002C494C"/>
    <w:rsid w:val="002C5D5A"/>
    <w:rsid w:val="002C661D"/>
    <w:rsid w:val="002C6B38"/>
    <w:rsid w:val="002C7067"/>
    <w:rsid w:val="002C7503"/>
    <w:rsid w:val="002C7716"/>
    <w:rsid w:val="002C7874"/>
    <w:rsid w:val="002D0B99"/>
    <w:rsid w:val="002D0EF5"/>
    <w:rsid w:val="002D21A2"/>
    <w:rsid w:val="002D23BD"/>
    <w:rsid w:val="002D3C51"/>
    <w:rsid w:val="002D451A"/>
    <w:rsid w:val="002D4B26"/>
    <w:rsid w:val="002D5659"/>
    <w:rsid w:val="002D5BA0"/>
    <w:rsid w:val="002D6427"/>
    <w:rsid w:val="002D6E32"/>
    <w:rsid w:val="002E040D"/>
    <w:rsid w:val="002E1EB1"/>
    <w:rsid w:val="002E30EA"/>
    <w:rsid w:val="002E38EA"/>
    <w:rsid w:val="002E3D59"/>
    <w:rsid w:val="002E484D"/>
    <w:rsid w:val="002E4AB8"/>
    <w:rsid w:val="002E4F88"/>
    <w:rsid w:val="002E4FA5"/>
    <w:rsid w:val="002E51CB"/>
    <w:rsid w:val="002E5956"/>
    <w:rsid w:val="002E5BFF"/>
    <w:rsid w:val="002E5CBF"/>
    <w:rsid w:val="002E5DF8"/>
    <w:rsid w:val="002E6E3C"/>
    <w:rsid w:val="002F0103"/>
    <w:rsid w:val="002F078B"/>
    <w:rsid w:val="002F0854"/>
    <w:rsid w:val="002F0ADF"/>
    <w:rsid w:val="002F1717"/>
    <w:rsid w:val="002F1C9E"/>
    <w:rsid w:val="002F21B6"/>
    <w:rsid w:val="002F22C8"/>
    <w:rsid w:val="002F23D6"/>
    <w:rsid w:val="002F328D"/>
    <w:rsid w:val="002F391C"/>
    <w:rsid w:val="002F4027"/>
    <w:rsid w:val="002F5581"/>
    <w:rsid w:val="002F6B17"/>
    <w:rsid w:val="002F7026"/>
    <w:rsid w:val="002F7332"/>
    <w:rsid w:val="002F76BA"/>
    <w:rsid w:val="002F79B5"/>
    <w:rsid w:val="00300083"/>
    <w:rsid w:val="00300717"/>
    <w:rsid w:val="00301EB0"/>
    <w:rsid w:val="00302335"/>
    <w:rsid w:val="003023ED"/>
    <w:rsid w:val="00303BAB"/>
    <w:rsid w:val="00303E4B"/>
    <w:rsid w:val="003058F0"/>
    <w:rsid w:val="00305B40"/>
    <w:rsid w:val="0030615C"/>
    <w:rsid w:val="00306C25"/>
    <w:rsid w:val="00310073"/>
    <w:rsid w:val="003105DA"/>
    <w:rsid w:val="00310B5E"/>
    <w:rsid w:val="00310DC8"/>
    <w:rsid w:val="00311187"/>
    <w:rsid w:val="00311571"/>
    <w:rsid w:val="00311F2A"/>
    <w:rsid w:val="0031288D"/>
    <w:rsid w:val="00312B8F"/>
    <w:rsid w:val="00313609"/>
    <w:rsid w:val="0031599A"/>
    <w:rsid w:val="003163AA"/>
    <w:rsid w:val="0031666A"/>
    <w:rsid w:val="00317660"/>
    <w:rsid w:val="00317C94"/>
    <w:rsid w:val="00317DD6"/>
    <w:rsid w:val="00320701"/>
    <w:rsid w:val="00320769"/>
    <w:rsid w:val="0032086C"/>
    <w:rsid w:val="00321D48"/>
    <w:rsid w:val="0032253E"/>
    <w:rsid w:val="003226BD"/>
    <w:rsid w:val="00322880"/>
    <w:rsid w:val="00322B9E"/>
    <w:rsid w:val="00323018"/>
    <w:rsid w:val="00323C17"/>
    <w:rsid w:val="00324402"/>
    <w:rsid w:val="003251EB"/>
    <w:rsid w:val="00325705"/>
    <w:rsid w:val="00325750"/>
    <w:rsid w:val="00325A4B"/>
    <w:rsid w:val="00326043"/>
    <w:rsid w:val="0032628A"/>
    <w:rsid w:val="00326545"/>
    <w:rsid w:val="00327012"/>
    <w:rsid w:val="003273B8"/>
    <w:rsid w:val="003278CE"/>
    <w:rsid w:val="00327B0E"/>
    <w:rsid w:val="00327D0D"/>
    <w:rsid w:val="0033039C"/>
    <w:rsid w:val="00330F39"/>
    <w:rsid w:val="0033219F"/>
    <w:rsid w:val="003321EB"/>
    <w:rsid w:val="00332775"/>
    <w:rsid w:val="00332A38"/>
    <w:rsid w:val="00332AD6"/>
    <w:rsid w:val="00332F73"/>
    <w:rsid w:val="0033329B"/>
    <w:rsid w:val="003334DA"/>
    <w:rsid w:val="0033390E"/>
    <w:rsid w:val="003354C0"/>
    <w:rsid w:val="00335616"/>
    <w:rsid w:val="00337222"/>
    <w:rsid w:val="003412EE"/>
    <w:rsid w:val="00343677"/>
    <w:rsid w:val="00343928"/>
    <w:rsid w:val="00343995"/>
    <w:rsid w:val="00343A2C"/>
    <w:rsid w:val="00344A8A"/>
    <w:rsid w:val="00344D27"/>
    <w:rsid w:val="00345352"/>
    <w:rsid w:val="00347041"/>
    <w:rsid w:val="003470DB"/>
    <w:rsid w:val="003474B3"/>
    <w:rsid w:val="003475D6"/>
    <w:rsid w:val="00347A9B"/>
    <w:rsid w:val="00347C4F"/>
    <w:rsid w:val="00350108"/>
    <w:rsid w:val="0035105E"/>
    <w:rsid w:val="003514C8"/>
    <w:rsid w:val="00351CB0"/>
    <w:rsid w:val="00351D28"/>
    <w:rsid w:val="0035267A"/>
    <w:rsid w:val="00352EDB"/>
    <w:rsid w:val="0035359A"/>
    <w:rsid w:val="00353F0B"/>
    <w:rsid w:val="00354367"/>
    <w:rsid w:val="0035467F"/>
    <w:rsid w:val="00354E4A"/>
    <w:rsid w:val="003550AC"/>
    <w:rsid w:val="003556DF"/>
    <w:rsid w:val="00355D2B"/>
    <w:rsid w:val="003566E8"/>
    <w:rsid w:val="00356FE4"/>
    <w:rsid w:val="00357380"/>
    <w:rsid w:val="00357648"/>
    <w:rsid w:val="003579B4"/>
    <w:rsid w:val="003604E0"/>
    <w:rsid w:val="00360B02"/>
    <w:rsid w:val="00362CDA"/>
    <w:rsid w:val="00365484"/>
    <w:rsid w:val="0036565D"/>
    <w:rsid w:val="00365ED5"/>
    <w:rsid w:val="0036630E"/>
    <w:rsid w:val="003666F7"/>
    <w:rsid w:val="00366A3A"/>
    <w:rsid w:val="00367FBB"/>
    <w:rsid w:val="00371B4E"/>
    <w:rsid w:val="003723EC"/>
    <w:rsid w:val="00372643"/>
    <w:rsid w:val="00372952"/>
    <w:rsid w:val="00372B10"/>
    <w:rsid w:val="00372EB5"/>
    <w:rsid w:val="00372FFB"/>
    <w:rsid w:val="00373455"/>
    <w:rsid w:val="00373456"/>
    <w:rsid w:val="0037354F"/>
    <w:rsid w:val="00373B48"/>
    <w:rsid w:val="003743C1"/>
    <w:rsid w:val="00375447"/>
    <w:rsid w:val="00375A07"/>
    <w:rsid w:val="00376045"/>
    <w:rsid w:val="0037614E"/>
    <w:rsid w:val="00376207"/>
    <w:rsid w:val="00376B81"/>
    <w:rsid w:val="003771A0"/>
    <w:rsid w:val="00377E5B"/>
    <w:rsid w:val="0038096A"/>
    <w:rsid w:val="00380A33"/>
    <w:rsid w:val="00380A80"/>
    <w:rsid w:val="00380A9D"/>
    <w:rsid w:val="00380FA5"/>
    <w:rsid w:val="00381997"/>
    <w:rsid w:val="00381CAA"/>
    <w:rsid w:val="0038255F"/>
    <w:rsid w:val="00383527"/>
    <w:rsid w:val="00383FE9"/>
    <w:rsid w:val="00384707"/>
    <w:rsid w:val="00384D08"/>
    <w:rsid w:val="00385E81"/>
    <w:rsid w:val="003860C5"/>
    <w:rsid w:val="003868C7"/>
    <w:rsid w:val="00386DEE"/>
    <w:rsid w:val="00386EB4"/>
    <w:rsid w:val="00386FEC"/>
    <w:rsid w:val="0038734B"/>
    <w:rsid w:val="00387432"/>
    <w:rsid w:val="00387CAE"/>
    <w:rsid w:val="00390882"/>
    <w:rsid w:val="003911F9"/>
    <w:rsid w:val="00391508"/>
    <w:rsid w:val="00391D85"/>
    <w:rsid w:val="003928D4"/>
    <w:rsid w:val="00392CF0"/>
    <w:rsid w:val="00393F77"/>
    <w:rsid w:val="00393F8E"/>
    <w:rsid w:val="003945C7"/>
    <w:rsid w:val="00395CA6"/>
    <w:rsid w:val="00396BFC"/>
    <w:rsid w:val="003A04DE"/>
    <w:rsid w:val="003A097F"/>
    <w:rsid w:val="003A0E21"/>
    <w:rsid w:val="003A1404"/>
    <w:rsid w:val="003A1CAC"/>
    <w:rsid w:val="003A1E52"/>
    <w:rsid w:val="003A2337"/>
    <w:rsid w:val="003A271B"/>
    <w:rsid w:val="003A3192"/>
    <w:rsid w:val="003A3516"/>
    <w:rsid w:val="003A37C3"/>
    <w:rsid w:val="003A3CAA"/>
    <w:rsid w:val="003A3D90"/>
    <w:rsid w:val="003A3DB2"/>
    <w:rsid w:val="003A4E13"/>
    <w:rsid w:val="003A64AE"/>
    <w:rsid w:val="003A71D6"/>
    <w:rsid w:val="003A7F86"/>
    <w:rsid w:val="003B00B8"/>
    <w:rsid w:val="003B0A4E"/>
    <w:rsid w:val="003B0CE4"/>
    <w:rsid w:val="003B23D3"/>
    <w:rsid w:val="003B283E"/>
    <w:rsid w:val="003B2E83"/>
    <w:rsid w:val="003B3B6E"/>
    <w:rsid w:val="003B3BB3"/>
    <w:rsid w:val="003B3E90"/>
    <w:rsid w:val="003B4E90"/>
    <w:rsid w:val="003B6186"/>
    <w:rsid w:val="003B656C"/>
    <w:rsid w:val="003B673F"/>
    <w:rsid w:val="003B678C"/>
    <w:rsid w:val="003B756C"/>
    <w:rsid w:val="003B7599"/>
    <w:rsid w:val="003B75CF"/>
    <w:rsid w:val="003C004F"/>
    <w:rsid w:val="003C0C8A"/>
    <w:rsid w:val="003C0DEB"/>
    <w:rsid w:val="003C1EA1"/>
    <w:rsid w:val="003C2469"/>
    <w:rsid w:val="003C2DCF"/>
    <w:rsid w:val="003C3396"/>
    <w:rsid w:val="003C34C4"/>
    <w:rsid w:val="003C365E"/>
    <w:rsid w:val="003C3710"/>
    <w:rsid w:val="003C3DD3"/>
    <w:rsid w:val="003C42D1"/>
    <w:rsid w:val="003C5592"/>
    <w:rsid w:val="003C5702"/>
    <w:rsid w:val="003C5A92"/>
    <w:rsid w:val="003C5CF1"/>
    <w:rsid w:val="003C5DDC"/>
    <w:rsid w:val="003C6535"/>
    <w:rsid w:val="003C693F"/>
    <w:rsid w:val="003C713F"/>
    <w:rsid w:val="003C7834"/>
    <w:rsid w:val="003C78B6"/>
    <w:rsid w:val="003D03B5"/>
    <w:rsid w:val="003D1092"/>
    <w:rsid w:val="003D130F"/>
    <w:rsid w:val="003D18C5"/>
    <w:rsid w:val="003D1C0D"/>
    <w:rsid w:val="003D2AB7"/>
    <w:rsid w:val="003D2BD7"/>
    <w:rsid w:val="003D3148"/>
    <w:rsid w:val="003D33D3"/>
    <w:rsid w:val="003D47AF"/>
    <w:rsid w:val="003D4BD5"/>
    <w:rsid w:val="003D5853"/>
    <w:rsid w:val="003D6894"/>
    <w:rsid w:val="003D71E1"/>
    <w:rsid w:val="003D7930"/>
    <w:rsid w:val="003E04CA"/>
    <w:rsid w:val="003E08AB"/>
    <w:rsid w:val="003E0F9E"/>
    <w:rsid w:val="003E1973"/>
    <w:rsid w:val="003E1DB2"/>
    <w:rsid w:val="003E249D"/>
    <w:rsid w:val="003E2D6B"/>
    <w:rsid w:val="003E37F4"/>
    <w:rsid w:val="003E3972"/>
    <w:rsid w:val="003E479E"/>
    <w:rsid w:val="003E47B1"/>
    <w:rsid w:val="003E4EAC"/>
    <w:rsid w:val="003E5632"/>
    <w:rsid w:val="003E625E"/>
    <w:rsid w:val="003E64C3"/>
    <w:rsid w:val="003E6618"/>
    <w:rsid w:val="003E690F"/>
    <w:rsid w:val="003E73F7"/>
    <w:rsid w:val="003E749F"/>
    <w:rsid w:val="003F0863"/>
    <w:rsid w:val="003F08E2"/>
    <w:rsid w:val="003F0E4E"/>
    <w:rsid w:val="003F1689"/>
    <w:rsid w:val="003F1CF9"/>
    <w:rsid w:val="003F2A15"/>
    <w:rsid w:val="003F2B57"/>
    <w:rsid w:val="003F2DAC"/>
    <w:rsid w:val="003F3065"/>
    <w:rsid w:val="003F313B"/>
    <w:rsid w:val="003F43BB"/>
    <w:rsid w:val="003F49DF"/>
    <w:rsid w:val="003F4BE6"/>
    <w:rsid w:val="003F4F82"/>
    <w:rsid w:val="003F5031"/>
    <w:rsid w:val="003F5208"/>
    <w:rsid w:val="003F5F66"/>
    <w:rsid w:val="003F5FF3"/>
    <w:rsid w:val="003F60E5"/>
    <w:rsid w:val="003F6872"/>
    <w:rsid w:val="003F68F9"/>
    <w:rsid w:val="003F77E1"/>
    <w:rsid w:val="003F7C8D"/>
    <w:rsid w:val="003F7D0E"/>
    <w:rsid w:val="00400042"/>
    <w:rsid w:val="004003B6"/>
    <w:rsid w:val="0040074C"/>
    <w:rsid w:val="0040151E"/>
    <w:rsid w:val="004017FA"/>
    <w:rsid w:val="004021B5"/>
    <w:rsid w:val="004034F3"/>
    <w:rsid w:val="00403693"/>
    <w:rsid w:val="00403C93"/>
    <w:rsid w:val="00405CAA"/>
    <w:rsid w:val="00406511"/>
    <w:rsid w:val="004065E4"/>
    <w:rsid w:val="00407094"/>
    <w:rsid w:val="004070B1"/>
    <w:rsid w:val="00407D41"/>
    <w:rsid w:val="004102E4"/>
    <w:rsid w:val="004104F5"/>
    <w:rsid w:val="004107A6"/>
    <w:rsid w:val="00410838"/>
    <w:rsid w:val="00410DFD"/>
    <w:rsid w:val="00411754"/>
    <w:rsid w:val="00411CAE"/>
    <w:rsid w:val="00411EF1"/>
    <w:rsid w:val="004123C3"/>
    <w:rsid w:val="00412AD4"/>
    <w:rsid w:val="00412E09"/>
    <w:rsid w:val="00413B4A"/>
    <w:rsid w:val="00413D35"/>
    <w:rsid w:val="00413F92"/>
    <w:rsid w:val="00414249"/>
    <w:rsid w:val="00414AEB"/>
    <w:rsid w:val="004150F9"/>
    <w:rsid w:val="004156F2"/>
    <w:rsid w:val="00415C5B"/>
    <w:rsid w:val="00416B05"/>
    <w:rsid w:val="00417233"/>
    <w:rsid w:val="004175FF"/>
    <w:rsid w:val="00420140"/>
    <w:rsid w:val="0042082D"/>
    <w:rsid w:val="004208A5"/>
    <w:rsid w:val="00420B5F"/>
    <w:rsid w:val="00420EAF"/>
    <w:rsid w:val="00421B65"/>
    <w:rsid w:val="00422D50"/>
    <w:rsid w:val="00423E39"/>
    <w:rsid w:val="004241C8"/>
    <w:rsid w:val="004242A5"/>
    <w:rsid w:val="004252E1"/>
    <w:rsid w:val="00425A0F"/>
    <w:rsid w:val="0042683F"/>
    <w:rsid w:val="00427CE0"/>
    <w:rsid w:val="00430676"/>
    <w:rsid w:val="004306A4"/>
    <w:rsid w:val="00430734"/>
    <w:rsid w:val="00430BDF"/>
    <w:rsid w:val="00430E89"/>
    <w:rsid w:val="0043132D"/>
    <w:rsid w:val="00431AF3"/>
    <w:rsid w:val="00431CD6"/>
    <w:rsid w:val="00431F4F"/>
    <w:rsid w:val="004320B2"/>
    <w:rsid w:val="00432617"/>
    <w:rsid w:val="004327B9"/>
    <w:rsid w:val="0043297C"/>
    <w:rsid w:val="0043399D"/>
    <w:rsid w:val="00433BBE"/>
    <w:rsid w:val="00433E45"/>
    <w:rsid w:val="00433F19"/>
    <w:rsid w:val="00434DDC"/>
    <w:rsid w:val="0043553E"/>
    <w:rsid w:val="004359EA"/>
    <w:rsid w:val="00436394"/>
    <w:rsid w:val="004366D1"/>
    <w:rsid w:val="00437096"/>
    <w:rsid w:val="00437633"/>
    <w:rsid w:val="004378FF"/>
    <w:rsid w:val="00437F40"/>
    <w:rsid w:val="00440AC3"/>
    <w:rsid w:val="00441078"/>
    <w:rsid w:val="00442B2E"/>
    <w:rsid w:val="00442C5B"/>
    <w:rsid w:val="00442D38"/>
    <w:rsid w:val="004435E8"/>
    <w:rsid w:val="0044374E"/>
    <w:rsid w:val="00444FFB"/>
    <w:rsid w:val="004452B1"/>
    <w:rsid w:val="004466BD"/>
    <w:rsid w:val="00446E3F"/>
    <w:rsid w:val="00452029"/>
    <w:rsid w:val="00452088"/>
    <w:rsid w:val="004520D3"/>
    <w:rsid w:val="00452540"/>
    <w:rsid w:val="00452C95"/>
    <w:rsid w:val="0045494A"/>
    <w:rsid w:val="00455168"/>
    <w:rsid w:val="0045527B"/>
    <w:rsid w:val="00457040"/>
    <w:rsid w:val="004570DF"/>
    <w:rsid w:val="00457162"/>
    <w:rsid w:val="004572F4"/>
    <w:rsid w:val="004574A0"/>
    <w:rsid w:val="00457889"/>
    <w:rsid w:val="00457973"/>
    <w:rsid w:val="00457B4D"/>
    <w:rsid w:val="00460231"/>
    <w:rsid w:val="00460374"/>
    <w:rsid w:val="0046069D"/>
    <w:rsid w:val="00460DA7"/>
    <w:rsid w:val="00462705"/>
    <w:rsid w:val="00462832"/>
    <w:rsid w:val="00462B27"/>
    <w:rsid w:val="00462D34"/>
    <w:rsid w:val="00462F58"/>
    <w:rsid w:val="004639B0"/>
    <w:rsid w:val="0046477B"/>
    <w:rsid w:val="00464FDC"/>
    <w:rsid w:val="00465EC6"/>
    <w:rsid w:val="0046610F"/>
    <w:rsid w:val="0046651D"/>
    <w:rsid w:val="00466D2B"/>
    <w:rsid w:val="004676F2"/>
    <w:rsid w:val="00467BBE"/>
    <w:rsid w:val="004718B6"/>
    <w:rsid w:val="00472EFD"/>
    <w:rsid w:val="0047442B"/>
    <w:rsid w:val="00474C7B"/>
    <w:rsid w:val="00474F1D"/>
    <w:rsid w:val="004757D9"/>
    <w:rsid w:val="00477401"/>
    <w:rsid w:val="004801BF"/>
    <w:rsid w:val="0048031E"/>
    <w:rsid w:val="004805D5"/>
    <w:rsid w:val="0048196E"/>
    <w:rsid w:val="004826B7"/>
    <w:rsid w:val="004830D3"/>
    <w:rsid w:val="0048336F"/>
    <w:rsid w:val="0048350C"/>
    <w:rsid w:val="004846EA"/>
    <w:rsid w:val="00484F3B"/>
    <w:rsid w:val="00485124"/>
    <w:rsid w:val="0048557D"/>
    <w:rsid w:val="00485933"/>
    <w:rsid w:val="00485B66"/>
    <w:rsid w:val="00486E86"/>
    <w:rsid w:val="0048719B"/>
    <w:rsid w:val="00487356"/>
    <w:rsid w:val="0048793D"/>
    <w:rsid w:val="00487BA5"/>
    <w:rsid w:val="00490F0F"/>
    <w:rsid w:val="00490FDB"/>
    <w:rsid w:val="00491175"/>
    <w:rsid w:val="00492038"/>
    <w:rsid w:val="00492419"/>
    <w:rsid w:val="00493882"/>
    <w:rsid w:val="00493E77"/>
    <w:rsid w:val="004951E2"/>
    <w:rsid w:val="004956CE"/>
    <w:rsid w:val="00495910"/>
    <w:rsid w:val="00496B94"/>
    <w:rsid w:val="00496E86"/>
    <w:rsid w:val="004978EF"/>
    <w:rsid w:val="004A0233"/>
    <w:rsid w:val="004A19B1"/>
    <w:rsid w:val="004A1AC5"/>
    <w:rsid w:val="004A2C0E"/>
    <w:rsid w:val="004A2CBA"/>
    <w:rsid w:val="004A3214"/>
    <w:rsid w:val="004A3217"/>
    <w:rsid w:val="004A3380"/>
    <w:rsid w:val="004A339D"/>
    <w:rsid w:val="004A3761"/>
    <w:rsid w:val="004A3E39"/>
    <w:rsid w:val="004A3EC0"/>
    <w:rsid w:val="004A40F1"/>
    <w:rsid w:val="004A4552"/>
    <w:rsid w:val="004A4B7D"/>
    <w:rsid w:val="004A50C0"/>
    <w:rsid w:val="004A54B1"/>
    <w:rsid w:val="004A5D2E"/>
    <w:rsid w:val="004A61E5"/>
    <w:rsid w:val="004A6995"/>
    <w:rsid w:val="004A69B8"/>
    <w:rsid w:val="004A6C87"/>
    <w:rsid w:val="004A6EB3"/>
    <w:rsid w:val="004A7024"/>
    <w:rsid w:val="004A755E"/>
    <w:rsid w:val="004B0212"/>
    <w:rsid w:val="004B0336"/>
    <w:rsid w:val="004B0B7A"/>
    <w:rsid w:val="004B1614"/>
    <w:rsid w:val="004B2902"/>
    <w:rsid w:val="004B3355"/>
    <w:rsid w:val="004B4A26"/>
    <w:rsid w:val="004B4B8B"/>
    <w:rsid w:val="004B4C87"/>
    <w:rsid w:val="004B4D02"/>
    <w:rsid w:val="004B5A6A"/>
    <w:rsid w:val="004B6508"/>
    <w:rsid w:val="004B7536"/>
    <w:rsid w:val="004B7FB2"/>
    <w:rsid w:val="004C0844"/>
    <w:rsid w:val="004C1232"/>
    <w:rsid w:val="004C13AB"/>
    <w:rsid w:val="004C27DA"/>
    <w:rsid w:val="004C3E08"/>
    <w:rsid w:val="004C5B97"/>
    <w:rsid w:val="004C634F"/>
    <w:rsid w:val="004C6A52"/>
    <w:rsid w:val="004C7501"/>
    <w:rsid w:val="004D06D7"/>
    <w:rsid w:val="004D0906"/>
    <w:rsid w:val="004D1527"/>
    <w:rsid w:val="004D275B"/>
    <w:rsid w:val="004D2924"/>
    <w:rsid w:val="004D2B1F"/>
    <w:rsid w:val="004D3C11"/>
    <w:rsid w:val="004D3D7C"/>
    <w:rsid w:val="004D3DE9"/>
    <w:rsid w:val="004D48D6"/>
    <w:rsid w:val="004D4921"/>
    <w:rsid w:val="004D4B0A"/>
    <w:rsid w:val="004D4D67"/>
    <w:rsid w:val="004D557A"/>
    <w:rsid w:val="004D7803"/>
    <w:rsid w:val="004D7D32"/>
    <w:rsid w:val="004E131B"/>
    <w:rsid w:val="004E1CF0"/>
    <w:rsid w:val="004E3C05"/>
    <w:rsid w:val="004E3D95"/>
    <w:rsid w:val="004E4B2C"/>
    <w:rsid w:val="004E53E5"/>
    <w:rsid w:val="004E5A59"/>
    <w:rsid w:val="004E5B16"/>
    <w:rsid w:val="004E6940"/>
    <w:rsid w:val="004E6995"/>
    <w:rsid w:val="004E7317"/>
    <w:rsid w:val="004F143B"/>
    <w:rsid w:val="004F1584"/>
    <w:rsid w:val="004F1B3C"/>
    <w:rsid w:val="004F1F46"/>
    <w:rsid w:val="004F2824"/>
    <w:rsid w:val="004F2929"/>
    <w:rsid w:val="004F38D3"/>
    <w:rsid w:val="004F39CB"/>
    <w:rsid w:val="004F3D4F"/>
    <w:rsid w:val="004F3F35"/>
    <w:rsid w:val="004F407B"/>
    <w:rsid w:val="004F4F3D"/>
    <w:rsid w:val="004F5A05"/>
    <w:rsid w:val="004F5EDD"/>
    <w:rsid w:val="004F6AED"/>
    <w:rsid w:val="004F774F"/>
    <w:rsid w:val="004F7782"/>
    <w:rsid w:val="005010D9"/>
    <w:rsid w:val="005012A4"/>
    <w:rsid w:val="005013F7"/>
    <w:rsid w:val="00501726"/>
    <w:rsid w:val="0050197E"/>
    <w:rsid w:val="00501B6A"/>
    <w:rsid w:val="00501D5A"/>
    <w:rsid w:val="00502EE1"/>
    <w:rsid w:val="00504224"/>
    <w:rsid w:val="0050440A"/>
    <w:rsid w:val="00504ACA"/>
    <w:rsid w:val="00504C1E"/>
    <w:rsid w:val="00504D61"/>
    <w:rsid w:val="00504EF3"/>
    <w:rsid w:val="005060AF"/>
    <w:rsid w:val="005064D1"/>
    <w:rsid w:val="00506C1C"/>
    <w:rsid w:val="005076DE"/>
    <w:rsid w:val="005104F1"/>
    <w:rsid w:val="00510886"/>
    <w:rsid w:val="00510888"/>
    <w:rsid w:val="00510D0C"/>
    <w:rsid w:val="00510E62"/>
    <w:rsid w:val="00511EFF"/>
    <w:rsid w:val="00511FD6"/>
    <w:rsid w:val="0051210E"/>
    <w:rsid w:val="00512CFC"/>
    <w:rsid w:val="005132D8"/>
    <w:rsid w:val="0051381F"/>
    <w:rsid w:val="005142C5"/>
    <w:rsid w:val="0051430C"/>
    <w:rsid w:val="00514D0C"/>
    <w:rsid w:val="00516091"/>
    <w:rsid w:val="005173FC"/>
    <w:rsid w:val="00517430"/>
    <w:rsid w:val="0051773A"/>
    <w:rsid w:val="00517CF6"/>
    <w:rsid w:val="00517E7B"/>
    <w:rsid w:val="0052078D"/>
    <w:rsid w:val="00520827"/>
    <w:rsid w:val="005209C0"/>
    <w:rsid w:val="0052153F"/>
    <w:rsid w:val="0052174B"/>
    <w:rsid w:val="00521DB8"/>
    <w:rsid w:val="00523BD2"/>
    <w:rsid w:val="0052401A"/>
    <w:rsid w:val="005250B6"/>
    <w:rsid w:val="005274E2"/>
    <w:rsid w:val="00527718"/>
    <w:rsid w:val="00527922"/>
    <w:rsid w:val="00527BF7"/>
    <w:rsid w:val="0053085E"/>
    <w:rsid w:val="00530901"/>
    <w:rsid w:val="00530B0F"/>
    <w:rsid w:val="00530C77"/>
    <w:rsid w:val="005310EC"/>
    <w:rsid w:val="005321E8"/>
    <w:rsid w:val="00533121"/>
    <w:rsid w:val="00533F3D"/>
    <w:rsid w:val="00533F70"/>
    <w:rsid w:val="00534F34"/>
    <w:rsid w:val="0053556D"/>
    <w:rsid w:val="005355CB"/>
    <w:rsid w:val="00535B17"/>
    <w:rsid w:val="005361B9"/>
    <w:rsid w:val="005363D5"/>
    <w:rsid w:val="00536E64"/>
    <w:rsid w:val="005375E7"/>
    <w:rsid w:val="0053769C"/>
    <w:rsid w:val="00537869"/>
    <w:rsid w:val="005378EB"/>
    <w:rsid w:val="00537AF4"/>
    <w:rsid w:val="00537C48"/>
    <w:rsid w:val="00540556"/>
    <w:rsid w:val="00540627"/>
    <w:rsid w:val="005408FE"/>
    <w:rsid w:val="005419C5"/>
    <w:rsid w:val="00541AD0"/>
    <w:rsid w:val="00541B7A"/>
    <w:rsid w:val="00542503"/>
    <w:rsid w:val="00542B65"/>
    <w:rsid w:val="00542BD7"/>
    <w:rsid w:val="00542C34"/>
    <w:rsid w:val="00544D84"/>
    <w:rsid w:val="0054593B"/>
    <w:rsid w:val="00545C1B"/>
    <w:rsid w:val="00546CA0"/>
    <w:rsid w:val="00547281"/>
    <w:rsid w:val="00547996"/>
    <w:rsid w:val="00547FAE"/>
    <w:rsid w:val="005500B9"/>
    <w:rsid w:val="0055027B"/>
    <w:rsid w:val="00550950"/>
    <w:rsid w:val="00550D82"/>
    <w:rsid w:val="00550EAE"/>
    <w:rsid w:val="005510C8"/>
    <w:rsid w:val="005514E5"/>
    <w:rsid w:val="0055262D"/>
    <w:rsid w:val="00552DD4"/>
    <w:rsid w:val="00552E5A"/>
    <w:rsid w:val="00552F9B"/>
    <w:rsid w:val="005530F3"/>
    <w:rsid w:val="0055355A"/>
    <w:rsid w:val="00553959"/>
    <w:rsid w:val="00553BDD"/>
    <w:rsid w:val="00554529"/>
    <w:rsid w:val="0055488C"/>
    <w:rsid w:val="005549AD"/>
    <w:rsid w:val="0055546C"/>
    <w:rsid w:val="00555553"/>
    <w:rsid w:val="005555EC"/>
    <w:rsid w:val="00555D65"/>
    <w:rsid w:val="00555FF6"/>
    <w:rsid w:val="00556A7F"/>
    <w:rsid w:val="00556BC5"/>
    <w:rsid w:val="00556C71"/>
    <w:rsid w:val="00556E5C"/>
    <w:rsid w:val="00556F1C"/>
    <w:rsid w:val="0055736E"/>
    <w:rsid w:val="0056020C"/>
    <w:rsid w:val="0056098F"/>
    <w:rsid w:val="005610E5"/>
    <w:rsid w:val="00561950"/>
    <w:rsid w:val="00561BFD"/>
    <w:rsid w:val="00562BA0"/>
    <w:rsid w:val="005633B6"/>
    <w:rsid w:val="0056421B"/>
    <w:rsid w:val="00564542"/>
    <w:rsid w:val="00564C2A"/>
    <w:rsid w:val="00565B7F"/>
    <w:rsid w:val="005673A9"/>
    <w:rsid w:val="00570148"/>
    <w:rsid w:val="00570503"/>
    <w:rsid w:val="00571045"/>
    <w:rsid w:val="0057165E"/>
    <w:rsid w:val="00571662"/>
    <w:rsid w:val="0057220C"/>
    <w:rsid w:val="00572776"/>
    <w:rsid w:val="00572A62"/>
    <w:rsid w:val="00572B39"/>
    <w:rsid w:val="00572BC5"/>
    <w:rsid w:val="00572D20"/>
    <w:rsid w:val="00573BA3"/>
    <w:rsid w:val="005748C7"/>
    <w:rsid w:val="00574CD8"/>
    <w:rsid w:val="00575C1C"/>
    <w:rsid w:val="00576106"/>
    <w:rsid w:val="00576673"/>
    <w:rsid w:val="00576778"/>
    <w:rsid w:val="00577440"/>
    <w:rsid w:val="00577BF7"/>
    <w:rsid w:val="005805C1"/>
    <w:rsid w:val="00581A43"/>
    <w:rsid w:val="00581BCF"/>
    <w:rsid w:val="00582647"/>
    <w:rsid w:val="00582CEA"/>
    <w:rsid w:val="00582D78"/>
    <w:rsid w:val="0058369B"/>
    <w:rsid w:val="00584ED0"/>
    <w:rsid w:val="00585239"/>
    <w:rsid w:val="00586F01"/>
    <w:rsid w:val="005871AA"/>
    <w:rsid w:val="00587A0B"/>
    <w:rsid w:val="00587B67"/>
    <w:rsid w:val="00587CE2"/>
    <w:rsid w:val="00591B0F"/>
    <w:rsid w:val="00592E3C"/>
    <w:rsid w:val="00593389"/>
    <w:rsid w:val="00593628"/>
    <w:rsid w:val="00596401"/>
    <w:rsid w:val="00596405"/>
    <w:rsid w:val="00596FE2"/>
    <w:rsid w:val="00597A8A"/>
    <w:rsid w:val="00597F06"/>
    <w:rsid w:val="005A136B"/>
    <w:rsid w:val="005A19D3"/>
    <w:rsid w:val="005A2565"/>
    <w:rsid w:val="005A2848"/>
    <w:rsid w:val="005A2886"/>
    <w:rsid w:val="005A3401"/>
    <w:rsid w:val="005A3EA3"/>
    <w:rsid w:val="005A40D2"/>
    <w:rsid w:val="005A4641"/>
    <w:rsid w:val="005A4878"/>
    <w:rsid w:val="005A5067"/>
    <w:rsid w:val="005A583E"/>
    <w:rsid w:val="005A5D30"/>
    <w:rsid w:val="005A5F83"/>
    <w:rsid w:val="005A674E"/>
    <w:rsid w:val="005A7042"/>
    <w:rsid w:val="005A72D5"/>
    <w:rsid w:val="005A779E"/>
    <w:rsid w:val="005A7AC2"/>
    <w:rsid w:val="005B02AA"/>
    <w:rsid w:val="005B0490"/>
    <w:rsid w:val="005B0DEC"/>
    <w:rsid w:val="005B0ED2"/>
    <w:rsid w:val="005B1203"/>
    <w:rsid w:val="005B197E"/>
    <w:rsid w:val="005B1FB6"/>
    <w:rsid w:val="005B3E61"/>
    <w:rsid w:val="005B42EC"/>
    <w:rsid w:val="005B5200"/>
    <w:rsid w:val="005B5338"/>
    <w:rsid w:val="005B53A2"/>
    <w:rsid w:val="005B5911"/>
    <w:rsid w:val="005B7316"/>
    <w:rsid w:val="005B76FD"/>
    <w:rsid w:val="005B7B36"/>
    <w:rsid w:val="005C041D"/>
    <w:rsid w:val="005C0C5D"/>
    <w:rsid w:val="005C0DAE"/>
    <w:rsid w:val="005C16A4"/>
    <w:rsid w:val="005C2201"/>
    <w:rsid w:val="005C2665"/>
    <w:rsid w:val="005C2A15"/>
    <w:rsid w:val="005C2BF4"/>
    <w:rsid w:val="005C5422"/>
    <w:rsid w:val="005C571D"/>
    <w:rsid w:val="005C59A6"/>
    <w:rsid w:val="005C5F92"/>
    <w:rsid w:val="005C6689"/>
    <w:rsid w:val="005C6845"/>
    <w:rsid w:val="005C69D7"/>
    <w:rsid w:val="005C723B"/>
    <w:rsid w:val="005C7925"/>
    <w:rsid w:val="005C7DE8"/>
    <w:rsid w:val="005D094C"/>
    <w:rsid w:val="005D0D10"/>
    <w:rsid w:val="005D182E"/>
    <w:rsid w:val="005D185E"/>
    <w:rsid w:val="005D1E7C"/>
    <w:rsid w:val="005D20F0"/>
    <w:rsid w:val="005D2548"/>
    <w:rsid w:val="005D25C7"/>
    <w:rsid w:val="005D2987"/>
    <w:rsid w:val="005D3722"/>
    <w:rsid w:val="005D3E60"/>
    <w:rsid w:val="005D4B4F"/>
    <w:rsid w:val="005D519D"/>
    <w:rsid w:val="005D5852"/>
    <w:rsid w:val="005D757A"/>
    <w:rsid w:val="005D783F"/>
    <w:rsid w:val="005E038F"/>
    <w:rsid w:val="005E15CA"/>
    <w:rsid w:val="005E170E"/>
    <w:rsid w:val="005E1A0F"/>
    <w:rsid w:val="005E2368"/>
    <w:rsid w:val="005E325B"/>
    <w:rsid w:val="005E3890"/>
    <w:rsid w:val="005E3C09"/>
    <w:rsid w:val="005E4B5F"/>
    <w:rsid w:val="005E524E"/>
    <w:rsid w:val="005E582A"/>
    <w:rsid w:val="005E5ADF"/>
    <w:rsid w:val="005E5F49"/>
    <w:rsid w:val="005E6749"/>
    <w:rsid w:val="005E676A"/>
    <w:rsid w:val="005E7B50"/>
    <w:rsid w:val="005F0B02"/>
    <w:rsid w:val="005F0CA4"/>
    <w:rsid w:val="005F0F92"/>
    <w:rsid w:val="005F1BCE"/>
    <w:rsid w:val="005F1DB7"/>
    <w:rsid w:val="005F20C8"/>
    <w:rsid w:val="005F2125"/>
    <w:rsid w:val="005F254F"/>
    <w:rsid w:val="005F2756"/>
    <w:rsid w:val="005F2B47"/>
    <w:rsid w:val="005F3A4D"/>
    <w:rsid w:val="005F3EBB"/>
    <w:rsid w:val="005F3FC6"/>
    <w:rsid w:val="005F5493"/>
    <w:rsid w:val="005F5A1A"/>
    <w:rsid w:val="005F5B93"/>
    <w:rsid w:val="005F5F7A"/>
    <w:rsid w:val="005F6875"/>
    <w:rsid w:val="005F711D"/>
    <w:rsid w:val="005F75C0"/>
    <w:rsid w:val="00600211"/>
    <w:rsid w:val="00600C27"/>
    <w:rsid w:val="00600E86"/>
    <w:rsid w:val="00600F1A"/>
    <w:rsid w:val="00601341"/>
    <w:rsid w:val="006015A2"/>
    <w:rsid w:val="006015CD"/>
    <w:rsid w:val="006038B7"/>
    <w:rsid w:val="00603A51"/>
    <w:rsid w:val="00603C0A"/>
    <w:rsid w:val="0060439C"/>
    <w:rsid w:val="0060453A"/>
    <w:rsid w:val="006054A7"/>
    <w:rsid w:val="00606545"/>
    <w:rsid w:val="006075E0"/>
    <w:rsid w:val="006104FA"/>
    <w:rsid w:val="00611857"/>
    <w:rsid w:val="00612226"/>
    <w:rsid w:val="00612C26"/>
    <w:rsid w:val="0061321C"/>
    <w:rsid w:val="006147CE"/>
    <w:rsid w:val="00614E55"/>
    <w:rsid w:val="006151CA"/>
    <w:rsid w:val="00615A99"/>
    <w:rsid w:val="0061645C"/>
    <w:rsid w:val="00616BA0"/>
    <w:rsid w:val="00616C90"/>
    <w:rsid w:val="00616F05"/>
    <w:rsid w:val="00617B1C"/>
    <w:rsid w:val="00620004"/>
    <w:rsid w:val="00620184"/>
    <w:rsid w:val="006207C8"/>
    <w:rsid w:val="00620828"/>
    <w:rsid w:val="006210FA"/>
    <w:rsid w:val="00621304"/>
    <w:rsid w:val="0062165D"/>
    <w:rsid w:val="006223E5"/>
    <w:rsid w:val="0062287F"/>
    <w:rsid w:val="00622959"/>
    <w:rsid w:val="00622A39"/>
    <w:rsid w:val="0062448A"/>
    <w:rsid w:val="006256A6"/>
    <w:rsid w:val="00625BBE"/>
    <w:rsid w:val="006263EB"/>
    <w:rsid w:val="00626592"/>
    <w:rsid w:val="006272FF"/>
    <w:rsid w:val="00627D3A"/>
    <w:rsid w:val="00630308"/>
    <w:rsid w:val="006303B3"/>
    <w:rsid w:val="00630510"/>
    <w:rsid w:val="006305DE"/>
    <w:rsid w:val="006316FF"/>
    <w:rsid w:val="00631AA7"/>
    <w:rsid w:val="00631C1E"/>
    <w:rsid w:val="0063223E"/>
    <w:rsid w:val="006328DC"/>
    <w:rsid w:val="0063317A"/>
    <w:rsid w:val="00634391"/>
    <w:rsid w:val="00634B3A"/>
    <w:rsid w:val="00634CDE"/>
    <w:rsid w:val="00634FF5"/>
    <w:rsid w:val="006350F4"/>
    <w:rsid w:val="006356A8"/>
    <w:rsid w:val="00636F3C"/>
    <w:rsid w:val="00636F5E"/>
    <w:rsid w:val="00636F85"/>
    <w:rsid w:val="0063734A"/>
    <w:rsid w:val="0063758C"/>
    <w:rsid w:val="00637D49"/>
    <w:rsid w:val="00640530"/>
    <w:rsid w:val="0064084C"/>
    <w:rsid w:val="00640C25"/>
    <w:rsid w:val="006413B0"/>
    <w:rsid w:val="006415F0"/>
    <w:rsid w:val="00641DA2"/>
    <w:rsid w:val="00642684"/>
    <w:rsid w:val="006426CA"/>
    <w:rsid w:val="00642723"/>
    <w:rsid w:val="00642834"/>
    <w:rsid w:val="00642E66"/>
    <w:rsid w:val="0064403F"/>
    <w:rsid w:val="0064433F"/>
    <w:rsid w:val="00644CC5"/>
    <w:rsid w:val="00644E89"/>
    <w:rsid w:val="006452FE"/>
    <w:rsid w:val="006462F0"/>
    <w:rsid w:val="006500A5"/>
    <w:rsid w:val="006500F8"/>
    <w:rsid w:val="006508EF"/>
    <w:rsid w:val="00650D0C"/>
    <w:rsid w:val="006516F7"/>
    <w:rsid w:val="00651C1F"/>
    <w:rsid w:val="00652A0E"/>
    <w:rsid w:val="00652B53"/>
    <w:rsid w:val="0065338F"/>
    <w:rsid w:val="00653B63"/>
    <w:rsid w:val="00653E78"/>
    <w:rsid w:val="006544B3"/>
    <w:rsid w:val="00654596"/>
    <w:rsid w:val="006552BD"/>
    <w:rsid w:val="00655470"/>
    <w:rsid w:val="006559B4"/>
    <w:rsid w:val="006566A7"/>
    <w:rsid w:val="00656913"/>
    <w:rsid w:val="00656F67"/>
    <w:rsid w:val="00657B34"/>
    <w:rsid w:val="00657E50"/>
    <w:rsid w:val="00660680"/>
    <w:rsid w:val="00660733"/>
    <w:rsid w:val="006608B9"/>
    <w:rsid w:val="00660F57"/>
    <w:rsid w:val="006621EB"/>
    <w:rsid w:val="00662471"/>
    <w:rsid w:val="006632A1"/>
    <w:rsid w:val="006645FE"/>
    <w:rsid w:val="00664C86"/>
    <w:rsid w:val="00664F63"/>
    <w:rsid w:val="00666D33"/>
    <w:rsid w:val="0066738F"/>
    <w:rsid w:val="00667675"/>
    <w:rsid w:val="00667DB7"/>
    <w:rsid w:val="00667F1E"/>
    <w:rsid w:val="006700E2"/>
    <w:rsid w:val="006703F3"/>
    <w:rsid w:val="006719B8"/>
    <w:rsid w:val="006722DE"/>
    <w:rsid w:val="006723A7"/>
    <w:rsid w:val="006750FA"/>
    <w:rsid w:val="00675948"/>
    <w:rsid w:val="006768F3"/>
    <w:rsid w:val="00676D0B"/>
    <w:rsid w:val="00676EF9"/>
    <w:rsid w:val="006772CC"/>
    <w:rsid w:val="0067765E"/>
    <w:rsid w:val="006777E2"/>
    <w:rsid w:val="00677B75"/>
    <w:rsid w:val="00677D36"/>
    <w:rsid w:val="006806C4"/>
    <w:rsid w:val="006817A3"/>
    <w:rsid w:val="006819C4"/>
    <w:rsid w:val="00681C18"/>
    <w:rsid w:val="00681CF9"/>
    <w:rsid w:val="00682DC7"/>
    <w:rsid w:val="00684BB2"/>
    <w:rsid w:val="006854F8"/>
    <w:rsid w:val="006867CE"/>
    <w:rsid w:val="00686FEE"/>
    <w:rsid w:val="006870E4"/>
    <w:rsid w:val="00687A3D"/>
    <w:rsid w:val="00690458"/>
    <w:rsid w:val="006904F9"/>
    <w:rsid w:val="0069256C"/>
    <w:rsid w:val="00692F5D"/>
    <w:rsid w:val="006935E7"/>
    <w:rsid w:val="00693871"/>
    <w:rsid w:val="0069440D"/>
    <w:rsid w:val="00694730"/>
    <w:rsid w:val="00694A69"/>
    <w:rsid w:val="00694AAE"/>
    <w:rsid w:val="00694E2F"/>
    <w:rsid w:val="00694EC5"/>
    <w:rsid w:val="006950D9"/>
    <w:rsid w:val="006956B7"/>
    <w:rsid w:val="00695B02"/>
    <w:rsid w:val="0069658D"/>
    <w:rsid w:val="006A0486"/>
    <w:rsid w:val="006A06AC"/>
    <w:rsid w:val="006A0AFD"/>
    <w:rsid w:val="006A1957"/>
    <w:rsid w:val="006A260E"/>
    <w:rsid w:val="006A2FF1"/>
    <w:rsid w:val="006A3505"/>
    <w:rsid w:val="006A4140"/>
    <w:rsid w:val="006A4182"/>
    <w:rsid w:val="006A49F3"/>
    <w:rsid w:val="006A4AD8"/>
    <w:rsid w:val="006A4C1B"/>
    <w:rsid w:val="006A5D8E"/>
    <w:rsid w:val="006A5E73"/>
    <w:rsid w:val="006A6645"/>
    <w:rsid w:val="006A6C91"/>
    <w:rsid w:val="006A6EC9"/>
    <w:rsid w:val="006A7BA3"/>
    <w:rsid w:val="006B0DFB"/>
    <w:rsid w:val="006B0E53"/>
    <w:rsid w:val="006B12CB"/>
    <w:rsid w:val="006B1FB7"/>
    <w:rsid w:val="006B288F"/>
    <w:rsid w:val="006B28E9"/>
    <w:rsid w:val="006B2A3E"/>
    <w:rsid w:val="006B304D"/>
    <w:rsid w:val="006B30AB"/>
    <w:rsid w:val="006B344A"/>
    <w:rsid w:val="006B3659"/>
    <w:rsid w:val="006B370C"/>
    <w:rsid w:val="006B47CB"/>
    <w:rsid w:val="006B4A76"/>
    <w:rsid w:val="006B595A"/>
    <w:rsid w:val="006B6C66"/>
    <w:rsid w:val="006B6DFD"/>
    <w:rsid w:val="006B6F1A"/>
    <w:rsid w:val="006B7376"/>
    <w:rsid w:val="006B7896"/>
    <w:rsid w:val="006C0997"/>
    <w:rsid w:val="006C0D1F"/>
    <w:rsid w:val="006C16F1"/>
    <w:rsid w:val="006C1719"/>
    <w:rsid w:val="006C24A5"/>
    <w:rsid w:val="006C2693"/>
    <w:rsid w:val="006C2913"/>
    <w:rsid w:val="006C3548"/>
    <w:rsid w:val="006C3D77"/>
    <w:rsid w:val="006C4A39"/>
    <w:rsid w:val="006C5797"/>
    <w:rsid w:val="006C6182"/>
    <w:rsid w:val="006C61C4"/>
    <w:rsid w:val="006C62CB"/>
    <w:rsid w:val="006C6847"/>
    <w:rsid w:val="006C6AAF"/>
    <w:rsid w:val="006C72E2"/>
    <w:rsid w:val="006D03F2"/>
    <w:rsid w:val="006D0758"/>
    <w:rsid w:val="006D0B83"/>
    <w:rsid w:val="006D0CC0"/>
    <w:rsid w:val="006D167D"/>
    <w:rsid w:val="006D19D0"/>
    <w:rsid w:val="006D1B80"/>
    <w:rsid w:val="006D3ED9"/>
    <w:rsid w:val="006D50F0"/>
    <w:rsid w:val="006D5D24"/>
    <w:rsid w:val="006D62F3"/>
    <w:rsid w:val="006D6CB1"/>
    <w:rsid w:val="006E056A"/>
    <w:rsid w:val="006E09CA"/>
    <w:rsid w:val="006E13E7"/>
    <w:rsid w:val="006E1537"/>
    <w:rsid w:val="006E18A2"/>
    <w:rsid w:val="006E246F"/>
    <w:rsid w:val="006E3670"/>
    <w:rsid w:val="006E3E31"/>
    <w:rsid w:val="006E53EC"/>
    <w:rsid w:val="006E5A26"/>
    <w:rsid w:val="006E5A7C"/>
    <w:rsid w:val="006E5A85"/>
    <w:rsid w:val="006E5B16"/>
    <w:rsid w:val="006E5E8C"/>
    <w:rsid w:val="006E6075"/>
    <w:rsid w:val="006E6F14"/>
    <w:rsid w:val="006E75C5"/>
    <w:rsid w:val="006E7B54"/>
    <w:rsid w:val="006F02CD"/>
    <w:rsid w:val="006F0F47"/>
    <w:rsid w:val="006F126A"/>
    <w:rsid w:val="006F3742"/>
    <w:rsid w:val="006F4716"/>
    <w:rsid w:val="006F5421"/>
    <w:rsid w:val="006F6502"/>
    <w:rsid w:val="006F6513"/>
    <w:rsid w:val="006F6744"/>
    <w:rsid w:val="006F69D3"/>
    <w:rsid w:val="006F729A"/>
    <w:rsid w:val="00700461"/>
    <w:rsid w:val="007007B1"/>
    <w:rsid w:val="007009C2"/>
    <w:rsid w:val="00700D9E"/>
    <w:rsid w:val="00700E1A"/>
    <w:rsid w:val="0070153A"/>
    <w:rsid w:val="00701A2C"/>
    <w:rsid w:val="00701AB4"/>
    <w:rsid w:val="00701C12"/>
    <w:rsid w:val="00701D12"/>
    <w:rsid w:val="00703432"/>
    <w:rsid w:val="00703B0C"/>
    <w:rsid w:val="0070442D"/>
    <w:rsid w:val="00704A47"/>
    <w:rsid w:val="00704C3A"/>
    <w:rsid w:val="00704C7C"/>
    <w:rsid w:val="00704F7F"/>
    <w:rsid w:val="00706C74"/>
    <w:rsid w:val="00706CFD"/>
    <w:rsid w:val="0070751B"/>
    <w:rsid w:val="00710579"/>
    <w:rsid w:val="00711337"/>
    <w:rsid w:val="007124CD"/>
    <w:rsid w:val="0071431F"/>
    <w:rsid w:val="00714B94"/>
    <w:rsid w:val="007155E8"/>
    <w:rsid w:val="007165D4"/>
    <w:rsid w:val="00716E32"/>
    <w:rsid w:val="0071725B"/>
    <w:rsid w:val="0072039D"/>
    <w:rsid w:val="0072042B"/>
    <w:rsid w:val="007208BA"/>
    <w:rsid w:val="00720EAF"/>
    <w:rsid w:val="00721053"/>
    <w:rsid w:val="00721AD7"/>
    <w:rsid w:val="0072267E"/>
    <w:rsid w:val="00722824"/>
    <w:rsid w:val="00722A27"/>
    <w:rsid w:val="00722CBD"/>
    <w:rsid w:val="0072489D"/>
    <w:rsid w:val="007249E7"/>
    <w:rsid w:val="0072518D"/>
    <w:rsid w:val="007256C5"/>
    <w:rsid w:val="00726568"/>
    <w:rsid w:val="007266A3"/>
    <w:rsid w:val="00726A1A"/>
    <w:rsid w:val="00727D47"/>
    <w:rsid w:val="0073018E"/>
    <w:rsid w:val="007301B0"/>
    <w:rsid w:val="00730A66"/>
    <w:rsid w:val="00730B5A"/>
    <w:rsid w:val="00731AA6"/>
    <w:rsid w:val="00732465"/>
    <w:rsid w:val="0073247C"/>
    <w:rsid w:val="00732703"/>
    <w:rsid w:val="00732A8E"/>
    <w:rsid w:val="00733C77"/>
    <w:rsid w:val="007350DF"/>
    <w:rsid w:val="00735B98"/>
    <w:rsid w:val="00735DC5"/>
    <w:rsid w:val="0073647B"/>
    <w:rsid w:val="00736484"/>
    <w:rsid w:val="00736AAA"/>
    <w:rsid w:val="0073748B"/>
    <w:rsid w:val="007376F3"/>
    <w:rsid w:val="00740454"/>
    <w:rsid w:val="0074053A"/>
    <w:rsid w:val="00741401"/>
    <w:rsid w:val="00741EE1"/>
    <w:rsid w:val="00741F08"/>
    <w:rsid w:val="0074382F"/>
    <w:rsid w:val="00743879"/>
    <w:rsid w:val="00743C5B"/>
    <w:rsid w:val="007444AC"/>
    <w:rsid w:val="00744D23"/>
    <w:rsid w:val="00745B7E"/>
    <w:rsid w:val="007462BF"/>
    <w:rsid w:val="00747401"/>
    <w:rsid w:val="007474B1"/>
    <w:rsid w:val="00750B30"/>
    <w:rsid w:val="00751778"/>
    <w:rsid w:val="007520BB"/>
    <w:rsid w:val="00752CE0"/>
    <w:rsid w:val="00752DA7"/>
    <w:rsid w:val="0075382E"/>
    <w:rsid w:val="00753A91"/>
    <w:rsid w:val="00753B94"/>
    <w:rsid w:val="00753BBF"/>
    <w:rsid w:val="00754786"/>
    <w:rsid w:val="007549CF"/>
    <w:rsid w:val="00754C39"/>
    <w:rsid w:val="007556BF"/>
    <w:rsid w:val="00756DF9"/>
    <w:rsid w:val="00757E04"/>
    <w:rsid w:val="00760964"/>
    <w:rsid w:val="00761FAD"/>
    <w:rsid w:val="0076297D"/>
    <w:rsid w:val="007631A7"/>
    <w:rsid w:val="007641E4"/>
    <w:rsid w:val="00764754"/>
    <w:rsid w:val="00764914"/>
    <w:rsid w:val="00765307"/>
    <w:rsid w:val="00765B83"/>
    <w:rsid w:val="00766CE6"/>
    <w:rsid w:val="00770A9A"/>
    <w:rsid w:val="007711C9"/>
    <w:rsid w:val="00771D80"/>
    <w:rsid w:val="00771F62"/>
    <w:rsid w:val="0077311A"/>
    <w:rsid w:val="0077416C"/>
    <w:rsid w:val="0077439C"/>
    <w:rsid w:val="00774A7E"/>
    <w:rsid w:val="007761C4"/>
    <w:rsid w:val="00776FA3"/>
    <w:rsid w:val="0077740C"/>
    <w:rsid w:val="00777D62"/>
    <w:rsid w:val="0078105A"/>
    <w:rsid w:val="00781603"/>
    <w:rsid w:val="0078176E"/>
    <w:rsid w:val="007822B5"/>
    <w:rsid w:val="00782AB2"/>
    <w:rsid w:val="00782DCC"/>
    <w:rsid w:val="007835BC"/>
    <w:rsid w:val="007838BD"/>
    <w:rsid w:val="007841F8"/>
    <w:rsid w:val="00784ED0"/>
    <w:rsid w:val="007850E3"/>
    <w:rsid w:val="007852C1"/>
    <w:rsid w:val="007853A0"/>
    <w:rsid w:val="0078599B"/>
    <w:rsid w:val="00785B0B"/>
    <w:rsid w:val="00785F84"/>
    <w:rsid w:val="007865CB"/>
    <w:rsid w:val="00786B52"/>
    <w:rsid w:val="00787830"/>
    <w:rsid w:val="00787D03"/>
    <w:rsid w:val="00787E0B"/>
    <w:rsid w:val="00787EB3"/>
    <w:rsid w:val="007903B9"/>
    <w:rsid w:val="0079169F"/>
    <w:rsid w:val="0079222C"/>
    <w:rsid w:val="00792757"/>
    <w:rsid w:val="007930F3"/>
    <w:rsid w:val="00793168"/>
    <w:rsid w:val="00793198"/>
    <w:rsid w:val="0079356A"/>
    <w:rsid w:val="0079375A"/>
    <w:rsid w:val="00794D2D"/>
    <w:rsid w:val="00794E09"/>
    <w:rsid w:val="00796915"/>
    <w:rsid w:val="00796E27"/>
    <w:rsid w:val="007973E6"/>
    <w:rsid w:val="007A0963"/>
    <w:rsid w:val="007A0D55"/>
    <w:rsid w:val="007A1336"/>
    <w:rsid w:val="007A18A9"/>
    <w:rsid w:val="007A2B2E"/>
    <w:rsid w:val="007A2F62"/>
    <w:rsid w:val="007A464C"/>
    <w:rsid w:val="007A5431"/>
    <w:rsid w:val="007A58DE"/>
    <w:rsid w:val="007A5FD1"/>
    <w:rsid w:val="007A614B"/>
    <w:rsid w:val="007A6EC1"/>
    <w:rsid w:val="007A7BD1"/>
    <w:rsid w:val="007A7FC8"/>
    <w:rsid w:val="007B04E9"/>
    <w:rsid w:val="007B0C98"/>
    <w:rsid w:val="007B0FC4"/>
    <w:rsid w:val="007B1A19"/>
    <w:rsid w:val="007B2273"/>
    <w:rsid w:val="007B2398"/>
    <w:rsid w:val="007B29F7"/>
    <w:rsid w:val="007B3501"/>
    <w:rsid w:val="007B36C8"/>
    <w:rsid w:val="007B4593"/>
    <w:rsid w:val="007B46E0"/>
    <w:rsid w:val="007B48F9"/>
    <w:rsid w:val="007B4FDC"/>
    <w:rsid w:val="007B5A8F"/>
    <w:rsid w:val="007B6DAF"/>
    <w:rsid w:val="007B7123"/>
    <w:rsid w:val="007B7633"/>
    <w:rsid w:val="007B7F2A"/>
    <w:rsid w:val="007C0916"/>
    <w:rsid w:val="007C13E8"/>
    <w:rsid w:val="007C1D45"/>
    <w:rsid w:val="007C2F1C"/>
    <w:rsid w:val="007C39BB"/>
    <w:rsid w:val="007C3DE0"/>
    <w:rsid w:val="007C4E34"/>
    <w:rsid w:val="007C60B9"/>
    <w:rsid w:val="007C73F7"/>
    <w:rsid w:val="007C7A35"/>
    <w:rsid w:val="007D03DD"/>
    <w:rsid w:val="007D0D6C"/>
    <w:rsid w:val="007D340F"/>
    <w:rsid w:val="007D3AA4"/>
    <w:rsid w:val="007D4965"/>
    <w:rsid w:val="007D51CC"/>
    <w:rsid w:val="007D551E"/>
    <w:rsid w:val="007D56F7"/>
    <w:rsid w:val="007D60E6"/>
    <w:rsid w:val="007D7593"/>
    <w:rsid w:val="007D7844"/>
    <w:rsid w:val="007E08A6"/>
    <w:rsid w:val="007E097A"/>
    <w:rsid w:val="007E0B4A"/>
    <w:rsid w:val="007E0BA5"/>
    <w:rsid w:val="007E0C3A"/>
    <w:rsid w:val="007E0D51"/>
    <w:rsid w:val="007E1536"/>
    <w:rsid w:val="007E1C59"/>
    <w:rsid w:val="007E2091"/>
    <w:rsid w:val="007E265F"/>
    <w:rsid w:val="007E2965"/>
    <w:rsid w:val="007E4262"/>
    <w:rsid w:val="007E53EB"/>
    <w:rsid w:val="007E57B1"/>
    <w:rsid w:val="007E623F"/>
    <w:rsid w:val="007E6D2E"/>
    <w:rsid w:val="007E712F"/>
    <w:rsid w:val="007E7600"/>
    <w:rsid w:val="007F01A1"/>
    <w:rsid w:val="007F08EE"/>
    <w:rsid w:val="007F0D34"/>
    <w:rsid w:val="007F1228"/>
    <w:rsid w:val="007F1544"/>
    <w:rsid w:val="007F16F8"/>
    <w:rsid w:val="007F2BFD"/>
    <w:rsid w:val="007F2D94"/>
    <w:rsid w:val="007F2FD3"/>
    <w:rsid w:val="007F3EE4"/>
    <w:rsid w:val="007F4042"/>
    <w:rsid w:val="007F44F4"/>
    <w:rsid w:val="007F469D"/>
    <w:rsid w:val="007F4ACB"/>
    <w:rsid w:val="007F5CE7"/>
    <w:rsid w:val="007F6123"/>
    <w:rsid w:val="007F6424"/>
    <w:rsid w:val="00801642"/>
    <w:rsid w:val="0080167E"/>
    <w:rsid w:val="0080252E"/>
    <w:rsid w:val="008030E1"/>
    <w:rsid w:val="008033DE"/>
    <w:rsid w:val="00803903"/>
    <w:rsid w:val="00803DF7"/>
    <w:rsid w:val="008040CC"/>
    <w:rsid w:val="0080640F"/>
    <w:rsid w:val="008067D8"/>
    <w:rsid w:val="008102B0"/>
    <w:rsid w:val="00810F09"/>
    <w:rsid w:val="00811CBD"/>
    <w:rsid w:val="00811D72"/>
    <w:rsid w:val="00812398"/>
    <w:rsid w:val="008125A1"/>
    <w:rsid w:val="008127D3"/>
    <w:rsid w:val="00812BF9"/>
    <w:rsid w:val="008143A7"/>
    <w:rsid w:val="008145FC"/>
    <w:rsid w:val="00814FD5"/>
    <w:rsid w:val="0081557D"/>
    <w:rsid w:val="00816078"/>
    <w:rsid w:val="00816B49"/>
    <w:rsid w:val="00817810"/>
    <w:rsid w:val="00817F86"/>
    <w:rsid w:val="008207BC"/>
    <w:rsid w:val="00820E1C"/>
    <w:rsid w:val="00820F48"/>
    <w:rsid w:val="00821485"/>
    <w:rsid w:val="00821B3C"/>
    <w:rsid w:val="008227B0"/>
    <w:rsid w:val="00822D6D"/>
    <w:rsid w:val="00823EFB"/>
    <w:rsid w:val="008241D6"/>
    <w:rsid w:val="00824BFA"/>
    <w:rsid w:val="00824DA2"/>
    <w:rsid w:val="00825CA1"/>
    <w:rsid w:val="00826CAF"/>
    <w:rsid w:val="008275AB"/>
    <w:rsid w:val="00827892"/>
    <w:rsid w:val="008279F7"/>
    <w:rsid w:val="00827C15"/>
    <w:rsid w:val="00827DDA"/>
    <w:rsid w:val="00830639"/>
    <w:rsid w:val="00830C71"/>
    <w:rsid w:val="00830C90"/>
    <w:rsid w:val="008314F4"/>
    <w:rsid w:val="00832980"/>
    <w:rsid w:val="008332FB"/>
    <w:rsid w:val="00833611"/>
    <w:rsid w:val="00834AAE"/>
    <w:rsid w:val="00834BE3"/>
    <w:rsid w:val="008350CC"/>
    <w:rsid w:val="0083522D"/>
    <w:rsid w:val="00835D48"/>
    <w:rsid w:val="00836136"/>
    <w:rsid w:val="00836B5F"/>
    <w:rsid w:val="00836E51"/>
    <w:rsid w:val="00837558"/>
    <w:rsid w:val="008400AE"/>
    <w:rsid w:val="00840C06"/>
    <w:rsid w:val="008416BD"/>
    <w:rsid w:val="00841A49"/>
    <w:rsid w:val="00841C30"/>
    <w:rsid w:val="00842114"/>
    <w:rsid w:val="008428B1"/>
    <w:rsid w:val="00842CE2"/>
    <w:rsid w:val="00842EBC"/>
    <w:rsid w:val="008434F8"/>
    <w:rsid w:val="008439A3"/>
    <w:rsid w:val="00843DA3"/>
    <w:rsid w:val="008440C4"/>
    <w:rsid w:val="00845110"/>
    <w:rsid w:val="008454EB"/>
    <w:rsid w:val="00846076"/>
    <w:rsid w:val="00846E79"/>
    <w:rsid w:val="0084761B"/>
    <w:rsid w:val="00847806"/>
    <w:rsid w:val="00847B7B"/>
    <w:rsid w:val="00850209"/>
    <w:rsid w:val="00851C96"/>
    <w:rsid w:val="0085272D"/>
    <w:rsid w:val="00852D85"/>
    <w:rsid w:val="00852E9B"/>
    <w:rsid w:val="008539AF"/>
    <w:rsid w:val="00853DBB"/>
    <w:rsid w:val="00854162"/>
    <w:rsid w:val="00854501"/>
    <w:rsid w:val="00854750"/>
    <w:rsid w:val="00854943"/>
    <w:rsid w:val="00854C12"/>
    <w:rsid w:val="008550ED"/>
    <w:rsid w:val="00856D94"/>
    <w:rsid w:val="0085740C"/>
    <w:rsid w:val="008578DC"/>
    <w:rsid w:val="00857B5F"/>
    <w:rsid w:val="00857F2B"/>
    <w:rsid w:val="00860327"/>
    <w:rsid w:val="00860AD2"/>
    <w:rsid w:val="0086104E"/>
    <w:rsid w:val="008612AB"/>
    <w:rsid w:val="008616AA"/>
    <w:rsid w:val="00861B47"/>
    <w:rsid w:val="00862079"/>
    <w:rsid w:val="008620EC"/>
    <w:rsid w:val="00862BE1"/>
    <w:rsid w:val="008631A1"/>
    <w:rsid w:val="008632A0"/>
    <w:rsid w:val="00863CFB"/>
    <w:rsid w:val="008645A9"/>
    <w:rsid w:val="00864702"/>
    <w:rsid w:val="00864EBE"/>
    <w:rsid w:val="00864F8E"/>
    <w:rsid w:val="008650C9"/>
    <w:rsid w:val="008664AE"/>
    <w:rsid w:val="008705F4"/>
    <w:rsid w:val="008709B1"/>
    <w:rsid w:val="00871CCA"/>
    <w:rsid w:val="0087242F"/>
    <w:rsid w:val="0087296D"/>
    <w:rsid w:val="00873034"/>
    <w:rsid w:val="00873472"/>
    <w:rsid w:val="00873FB5"/>
    <w:rsid w:val="00874795"/>
    <w:rsid w:val="00876E7D"/>
    <w:rsid w:val="00876F89"/>
    <w:rsid w:val="00877A8F"/>
    <w:rsid w:val="00877E9D"/>
    <w:rsid w:val="00880CB3"/>
    <w:rsid w:val="00881F40"/>
    <w:rsid w:val="0088221E"/>
    <w:rsid w:val="00882FA0"/>
    <w:rsid w:val="00883032"/>
    <w:rsid w:val="00883B30"/>
    <w:rsid w:val="0088484B"/>
    <w:rsid w:val="00884D2C"/>
    <w:rsid w:val="00884FFC"/>
    <w:rsid w:val="008854BB"/>
    <w:rsid w:val="00885768"/>
    <w:rsid w:val="008859A0"/>
    <w:rsid w:val="00885AD8"/>
    <w:rsid w:val="00885E46"/>
    <w:rsid w:val="00885FE9"/>
    <w:rsid w:val="00886130"/>
    <w:rsid w:val="00886215"/>
    <w:rsid w:val="008874D8"/>
    <w:rsid w:val="008876AE"/>
    <w:rsid w:val="00887B80"/>
    <w:rsid w:val="008907D8"/>
    <w:rsid w:val="00892914"/>
    <w:rsid w:val="00893C72"/>
    <w:rsid w:val="00893E0A"/>
    <w:rsid w:val="008943B5"/>
    <w:rsid w:val="00894FCB"/>
    <w:rsid w:val="0089536B"/>
    <w:rsid w:val="00895581"/>
    <w:rsid w:val="008956FD"/>
    <w:rsid w:val="00895A6A"/>
    <w:rsid w:val="00896435"/>
    <w:rsid w:val="00896AC0"/>
    <w:rsid w:val="00896EC3"/>
    <w:rsid w:val="008A019E"/>
    <w:rsid w:val="008A04CB"/>
    <w:rsid w:val="008A073F"/>
    <w:rsid w:val="008A0C52"/>
    <w:rsid w:val="008A1274"/>
    <w:rsid w:val="008A278F"/>
    <w:rsid w:val="008A323F"/>
    <w:rsid w:val="008A32B9"/>
    <w:rsid w:val="008A36F6"/>
    <w:rsid w:val="008A50C3"/>
    <w:rsid w:val="008A5568"/>
    <w:rsid w:val="008A55D3"/>
    <w:rsid w:val="008A5752"/>
    <w:rsid w:val="008A62D6"/>
    <w:rsid w:val="008A666E"/>
    <w:rsid w:val="008A67B4"/>
    <w:rsid w:val="008A6F5D"/>
    <w:rsid w:val="008A7AD3"/>
    <w:rsid w:val="008B0F8B"/>
    <w:rsid w:val="008B102E"/>
    <w:rsid w:val="008B2343"/>
    <w:rsid w:val="008B2D12"/>
    <w:rsid w:val="008B2E4B"/>
    <w:rsid w:val="008B2F7B"/>
    <w:rsid w:val="008B3572"/>
    <w:rsid w:val="008B3815"/>
    <w:rsid w:val="008B38E2"/>
    <w:rsid w:val="008B42E1"/>
    <w:rsid w:val="008B521E"/>
    <w:rsid w:val="008B5534"/>
    <w:rsid w:val="008B5892"/>
    <w:rsid w:val="008B5B29"/>
    <w:rsid w:val="008B6567"/>
    <w:rsid w:val="008B6667"/>
    <w:rsid w:val="008B6788"/>
    <w:rsid w:val="008C0495"/>
    <w:rsid w:val="008C0BFE"/>
    <w:rsid w:val="008C0F38"/>
    <w:rsid w:val="008C1D99"/>
    <w:rsid w:val="008C1EDA"/>
    <w:rsid w:val="008C28B0"/>
    <w:rsid w:val="008C2930"/>
    <w:rsid w:val="008C30B1"/>
    <w:rsid w:val="008C3259"/>
    <w:rsid w:val="008C49EF"/>
    <w:rsid w:val="008C54A7"/>
    <w:rsid w:val="008C5D1C"/>
    <w:rsid w:val="008C5E9A"/>
    <w:rsid w:val="008C6880"/>
    <w:rsid w:val="008C77E4"/>
    <w:rsid w:val="008C7863"/>
    <w:rsid w:val="008D005E"/>
    <w:rsid w:val="008D04D0"/>
    <w:rsid w:val="008D34EC"/>
    <w:rsid w:val="008D57CC"/>
    <w:rsid w:val="008D615A"/>
    <w:rsid w:val="008D71D0"/>
    <w:rsid w:val="008D7566"/>
    <w:rsid w:val="008D7629"/>
    <w:rsid w:val="008D7968"/>
    <w:rsid w:val="008D7D20"/>
    <w:rsid w:val="008E00C4"/>
    <w:rsid w:val="008E026D"/>
    <w:rsid w:val="008E0AA6"/>
    <w:rsid w:val="008E0C67"/>
    <w:rsid w:val="008E0E92"/>
    <w:rsid w:val="008E0F01"/>
    <w:rsid w:val="008E1355"/>
    <w:rsid w:val="008E1A59"/>
    <w:rsid w:val="008E1FF2"/>
    <w:rsid w:val="008E25EB"/>
    <w:rsid w:val="008E2909"/>
    <w:rsid w:val="008E33A9"/>
    <w:rsid w:val="008E3EA6"/>
    <w:rsid w:val="008E531D"/>
    <w:rsid w:val="008E5B40"/>
    <w:rsid w:val="008E64C0"/>
    <w:rsid w:val="008E6DDC"/>
    <w:rsid w:val="008E6EA0"/>
    <w:rsid w:val="008F0615"/>
    <w:rsid w:val="008F2437"/>
    <w:rsid w:val="008F2B2C"/>
    <w:rsid w:val="008F356C"/>
    <w:rsid w:val="008F3ADE"/>
    <w:rsid w:val="008F45D0"/>
    <w:rsid w:val="008F471A"/>
    <w:rsid w:val="008F4B6A"/>
    <w:rsid w:val="008F51BF"/>
    <w:rsid w:val="008F5E4E"/>
    <w:rsid w:val="008F745F"/>
    <w:rsid w:val="008F7661"/>
    <w:rsid w:val="00900048"/>
    <w:rsid w:val="0090098C"/>
    <w:rsid w:val="00900AC9"/>
    <w:rsid w:val="00900F18"/>
    <w:rsid w:val="00900FC0"/>
    <w:rsid w:val="009013AE"/>
    <w:rsid w:val="00901CD6"/>
    <w:rsid w:val="00902650"/>
    <w:rsid w:val="0090268E"/>
    <w:rsid w:val="00903DA0"/>
    <w:rsid w:val="00904141"/>
    <w:rsid w:val="009048B9"/>
    <w:rsid w:val="00905396"/>
    <w:rsid w:val="00905EC1"/>
    <w:rsid w:val="00906182"/>
    <w:rsid w:val="00906F32"/>
    <w:rsid w:val="00907127"/>
    <w:rsid w:val="009074A0"/>
    <w:rsid w:val="009076B3"/>
    <w:rsid w:val="00907BF7"/>
    <w:rsid w:val="00910907"/>
    <w:rsid w:val="009115A1"/>
    <w:rsid w:val="00912161"/>
    <w:rsid w:val="009126F3"/>
    <w:rsid w:val="0091371B"/>
    <w:rsid w:val="0091415E"/>
    <w:rsid w:val="00914A14"/>
    <w:rsid w:val="009154AF"/>
    <w:rsid w:val="00915619"/>
    <w:rsid w:val="00915C2D"/>
    <w:rsid w:val="00915D10"/>
    <w:rsid w:val="0091619A"/>
    <w:rsid w:val="0091628B"/>
    <w:rsid w:val="00916375"/>
    <w:rsid w:val="00920D1F"/>
    <w:rsid w:val="00921756"/>
    <w:rsid w:val="0092189C"/>
    <w:rsid w:val="009225DE"/>
    <w:rsid w:val="00922B6E"/>
    <w:rsid w:val="00922E4B"/>
    <w:rsid w:val="00924108"/>
    <w:rsid w:val="00924194"/>
    <w:rsid w:val="00924439"/>
    <w:rsid w:val="00924766"/>
    <w:rsid w:val="00924769"/>
    <w:rsid w:val="00924AA9"/>
    <w:rsid w:val="0092517D"/>
    <w:rsid w:val="00925911"/>
    <w:rsid w:val="00925D07"/>
    <w:rsid w:val="009264C0"/>
    <w:rsid w:val="00927063"/>
    <w:rsid w:val="00927B4C"/>
    <w:rsid w:val="009309D7"/>
    <w:rsid w:val="00930BF3"/>
    <w:rsid w:val="00931362"/>
    <w:rsid w:val="009317E9"/>
    <w:rsid w:val="00931ED8"/>
    <w:rsid w:val="00932F46"/>
    <w:rsid w:val="00933B94"/>
    <w:rsid w:val="00933D43"/>
    <w:rsid w:val="00933DAA"/>
    <w:rsid w:val="0093480E"/>
    <w:rsid w:val="00934C51"/>
    <w:rsid w:val="0093594B"/>
    <w:rsid w:val="009359E8"/>
    <w:rsid w:val="00935C11"/>
    <w:rsid w:val="00935FA3"/>
    <w:rsid w:val="00936214"/>
    <w:rsid w:val="0093667E"/>
    <w:rsid w:val="00936726"/>
    <w:rsid w:val="00936745"/>
    <w:rsid w:val="00936C29"/>
    <w:rsid w:val="009412AD"/>
    <w:rsid w:val="00941AB6"/>
    <w:rsid w:val="009427A0"/>
    <w:rsid w:val="00942EAB"/>
    <w:rsid w:val="00943979"/>
    <w:rsid w:val="009439B7"/>
    <w:rsid w:val="009442A4"/>
    <w:rsid w:val="00944618"/>
    <w:rsid w:val="009449E6"/>
    <w:rsid w:val="009456B2"/>
    <w:rsid w:val="009458F0"/>
    <w:rsid w:val="0094609E"/>
    <w:rsid w:val="00946286"/>
    <w:rsid w:val="00946320"/>
    <w:rsid w:val="00947F31"/>
    <w:rsid w:val="0095005C"/>
    <w:rsid w:val="00950942"/>
    <w:rsid w:val="00950D28"/>
    <w:rsid w:val="009512D6"/>
    <w:rsid w:val="0095217C"/>
    <w:rsid w:val="0095251F"/>
    <w:rsid w:val="00952FC1"/>
    <w:rsid w:val="009531A3"/>
    <w:rsid w:val="009532EE"/>
    <w:rsid w:val="009533EB"/>
    <w:rsid w:val="00953E07"/>
    <w:rsid w:val="00954236"/>
    <w:rsid w:val="00956023"/>
    <w:rsid w:val="009571B7"/>
    <w:rsid w:val="00957BFC"/>
    <w:rsid w:val="0096047B"/>
    <w:rsid w:val="009605D2"/>
    <w:rsid w:val="0096079A"/>
    <w:rsid w:val="009608B8"/>
    <w:rsid w:val="00960950"/>
    <w:rsid w:val="009611A2"/>
    <w:rsid w:val="00962D0F"/>
    <w:rsid w:val="00962F0D"/>
    <w:rsid w:val="009635D7"/>
    <w:rsid w:val="00963FD5"/>
    <w:rsid w:val="00964281"/>
    <w:rsid w:val="00964522"/>
    <w:rsid w:val="0096490B"/>
    <w:rsid w:val="00964EED"/>
    <w:rsid w:val="0096527E"/>
    <w:rsid w:val="009657CD"/>
    <w:rsid w:val="00965A88"/>
    <w:rsid w:val="00965BB5"/>
    <w:rsid w:val="00966178"/>
    <w:rsid w:val="009669AC"/>
    <w:rsid w:val="009669F4"/>
    <w:rsid w:val="0096725D"/>
    <w:rsid w:val="009673EF"/>
    <w:rsid w:val="00967D89"/>
    <w:rsid w:val="00967F67"/>
    <w:rsid w:val="00970E37"/>
    <w:rsid w:val="00971D00"/>
    <w:rsid w:val="00972030"/>
    <w:rsid w:val="00972172"/>
    <w:rsid w:val="00972DDE"/>
    <w:rsid w:val="00973127"/>
    <w:rsid w:val="00973A64"/>
    <w:rsid w:val="00974867"/>
    <w:rsid w:val="00974976"/>
    <w:rsid w:val="00974BEF"/>
    <w:rsid w:val="00974BF0"/>
    <w:rsid w:val="00975494"/>
    <w:rsid w:val="00975720"/>
    <w:rsid w:val="00975A1A"/>
    <w:rsid w:val="009806FB"/>
    <w:rsid w:val="00981046"/>
    <w:rsid w:val="0098172A"/>
    <w:rsid w:val="0098260D"/>
    <w:rsid w:val="00983613"/>
    <w:rsid w:val="00983A0B"/>
    <w:rsid w:val="0098463E"/>
    <w:rsid w:val="00990A56"/>
    <w:rsid w:val="00990D1F"/>
    <w:rsid w:val="0099115A"/>
    <w:rsid w:val="009927B8"/>
    <w:rsid w:val="0099282C"/>
    <w:rsid w:val="009939FD"/>
    <w:rsid w:val="00993EA2"/>
    <w:rsid w:val="00994C86"/>
    <w:rsid w:val="009953C4"/>
    <w:rsid w:val="00996185"/>
    <w:rsid w:val="0099624F"/>
    <w:rsid w:val="00996536"/>
    <w:rsid w:val="00996B08"/>
    <w:rsid w:val="009975C1"/>
    <w:rsid w:val="0099783B"/>
    <w:rsid w:val="0099798B"/>
    <w:rsid w:val="009A0C66"/>
    <w:rsid w:val="009A0D41"/>
    <w:rsid w:val="009A0EE8"/>
    <w:rsid w:val="009A1FC2"/>
    <w:rsid w:val="009A1FCE"/>
    <w:rsid w:val="009A25A7"/>
    <w:rsid w:val="009A371C"/>
    <w:rsid w:val="009A3C8E"/>
    <w:rsid w:val="009A3E49"/>
    <w:rsid w:val="009A49FF"/>
    <w:rsid w:val="009A525C"/>
    <w:rsid w:val="009A5B23"/>
    <w:rsid w:val="009A5C56"/>
    <w:rsid w:val="009A6147"/>
    <w:rsid w:val="009A7837"/>
    <w:rsid w:val="009B1E01"/>
    <w:rsid w:val="009B225F"/>
    <w:rsid w:val="009B2270"/>
    <w:rsid w:val="009B2B5D"/>
    <w:rsid w:val="009B2E5B"/>
    <w:rsid w:val="009B378C"/>
    <w:rsid w:val="009B3D84"/>
    <w:rsid w:val="009B45E1"/>
    <w:rsid w:val="009B49FA"/>
    <w:rsid w:val="009B4D57"/>
    <w:rsid w:val="009B4F72"/>
    <w:rsid w:val="009B5343"/>
    <w:rsid w:val="009B53A4"/>
    <w:rsid w:val="009B5B85"/>
    <w:rsid w:val="009B6D1C"/>
    <w:rsid w:val="009B6F6A"/>
    <w:rsid w:val="009B71FB"/>
    <w:rsid w:val="009B74DA"/>
    <w:rsid w:val="009B7ACC"/>
    <w:rsid w:val="009C1120"/>
    <w:rsid w:val="009C16CD"/>
    <w:rsid w:val="009C20CC"/>
    <w:rsid w:val="009C266F"/>
    <w:rsid w:val="009C26B4"/>
    <w:rsid w:val="009C2703"/>
    <w:rsid w:val="009C29AE"/>
    <w:rsid w:val="009C3308"/>
    <w:rsid w:val="009C39A7"/>
    <w:rsid w:val="009C412D"/>
    <w:rsid w:val="009C47A2"/>
    <w:rsid w:val="009C4DB1"/>
    <w:rsid w:val="009C5F4A"/>
    <w:rsid w:val="009C6E2F"/>
    <w:rsid w:val="009C77F0"/>
    <w:rsid w:val="009C79D1"/>
    <w:rsid w:val="009D0197"/>
    <w:rsid w:val="009D02B0"/>
    <w:rsid w:val="009D09F0"/>
    <w:rsid w:val="009D0EED"/>
    <w:rsid w:val="009D11CB"/>
    <w:rsid w:val="009D17FE"/>
    <w:rsid w:val="009D1942"/>
    <w:rsid w:val="009D2399"/>
    <w:rsid w:val="009D2442"/>
    <w:rsid w:val="009D2741"/>
    <w:rsid w:val="009D2900"/>
    <w:rsid w:val="009D2B81"/>
    <w:rsid w:val="009D4157"/>
    <w:rsid w:val="009D4380"/>
    <w:rsid w:val="009D454B"/>
    <w:rsid w:val="009D4579"/>
    <w:rsid w:val="009D4C39"/>
    <w:rsid w:val="009D4DC8"/>
    <w:rsid w:val="009D540D"/>
    <w:rsid w:val="009D7603"/>
    <w:rsid w:val="009E03DC"/>
    <w:rsid w:val="009E10C8"/>
    <w:rsid w:val="009E111A"/>
    <w:rsid w:val="009E2A2D"/>
    <w:rsid w:val="009E32C4"/>
    <w:rsid w:val="009E353C"/>
    <w:rsid w:val="009E4BCA"/>
    <w:rsid w:val="009E50C9"/>
    <w:rsid w:val="009E58D0"/>
    <w:rsid w:val="009E5C5C"/>
    <w:rsid w:val="009E7307"/>
    <w:rsid w:val="009E73D0"/>
    <w:rsid w:val="009F09E8"/>
    <w:rsid w:val="009F2CCA"/>
    <w:rsid w:val="009F416E"/>
    <w:rsid w:val="009F4440"/>
    <w:rsid w:val="009F4E94"/>
    <w:rsid w:val="009F4F12"/>
    <w:rsid w:val="009F7894"/>
    <w:rsid w:val="00A003E7"/>
    <w:rsid w:val="00A0088B"/>
    <w:rsid w:val="00A00C61"/>
    <w:rsid w:val="00A01D32"/>
    <w:rsid w:val="00A03487"/>
    <w:rsid w:val="00A035B9"/>
    <w:rsid w:val="00A03F7D"/>
    <w:rsid w:val="00A0465F"/>
    <w:rsid w:val="00A053AD"/>
    <w:rsid w:val="00A061EE"/>
    <w:rsid w:val="00A0703B"/>
    <w:rsid w:val="00A07CE3"/>
    <w:rsid w:val="00A10D8A"/>
    <w:rsid w:val="00A115DA"/>
    <w:rsid w:val="00A11628"/>
    <w:rsid w:val="00A11E82"/>
    <w:rsid w:val="00A120AF"/>
    <w:rsid w:val="00A13163"/>
    <w:rsid w:val="00A1327F"/>
    <w:rsid w:val="00A13C7C"/>
    <w:rsid w:val="00A14869"/>
    <w:rsid w:val="00A14FBC"/>
    <w:rsid w:val="00A1546C"/>
    <w:rsid w:val="00A15FA7"/>
    <w:rsid w:val="00A164FA"/>
    <w:rsid w:val="00A17AF2"/>
    <w:rsid w:val="00A20073"/>
    <w:rsid w:val="00A21065"/>
    <w:rsid w:val="00A21B65"/>
    <w:rsid w:val="00A21C07"/>
    <w:rsid w:val="00A227E2"/>
    <w:rsid w:val="00A229A1"/>
    <w:rsid w:val="00A229C4"/>
    <w:rsid w:val="00A244B8"/>
    <w:rsid w:val="00A25629"/>
    <w:rsid w:val="00A25853"/>
    <w:rsid w:val="00A25AB6"/>
    <w:rsid w:val="00A3052A"/>
    <w:rsid w:val="00A309A2"/>
    <w:rsid w:val="00A31AC0"/>
    <w:rsid w:val="00A31F7A"/>
    <w:rsid w:val="00A32C7D"/>
    <w:rsid w:val="00A335AF"/>
    <w:rsid w:val="00A35A05"/>
    <w:rsid w:val="00A35D4E"/>
    <w:rsid w:val="00A36034"/>
    <w:rsid w:val="00A3677F"/>
    <w:rsid w:val="00A36ADA"/>
    <w:rsid w:val="00A40168"/>
    <w:rsid w:val="00A40467"/>
    <w:rsid w:val="00A40745"/>
    <w:rsid w:val="00A40904"/>
    <w:rsid w:val="00A40CB2"/>
    <w:rsid w:val="00A40E16"/>
    <w:rsid w:val="00A41F94"/>
    <w:rsid w:val="00A43596"/>
    <w:rsid w:val="00A454FE"/>
    <w:rsid w:val="00A465FA"/>
    <w:rsid w:val="00A468E7"/>
    <w:rsid w:val="00A46A65"/>
    <w:rsid w:val="00A46CAC"/>
    <w:rsid w:val="00A46EB4"/>
    <w:rsid w:val="00A47EE9"/>
    <w:rsid w:val="00A507E4"/>
    <w:rsid w:val="00A509EA"/>
    <w:rsid w:val="00A517ED"/>
    <w:rsid w:val="00A51AF8"/>
    <w:rsid w:val="00A51EA8"/>
    <w:rsid w:val="00A52716"/>
    <w:rsid w:val="00A5279C"/>
    <w:rsid w:val="00A53529"/>
    <w:rsid w:val="00A5393A"/>
    <w:rsid w:val="00A55A2D"/>
    <w:rsid w:val="00A55CAE"/>
    <w:rsid w:val="00A55E63"/>
    <w:rsid w:val="00A56082"/>
    <w:rsid w:val="00A5660F"/>
    <w:rsid w:val="00A56E7F"/>
    <w:rsid w:val="00A57A4B"/>
    <w:rsid w:val="00A57C3A"/>
    <w:rsid w:val="00A6014B"/>
    <w:rsid w:val="00A60D90"/>
    <w:rsid w:val="00A614EE"/>
    <w:rsid w:val="00A615B8"/>
    <w:rsid w:val="00A622E9"/>
    <w:rsid w:val="00A63279"/>
    <w:rsid w:val="00A64297"/>
    <w:rsid w:val="00A64A3D"/>
    <w:rsid w:val="00A651C2"/>
    <w:rsid w:val="00A65AA8"/>
    <w:rsid w:val="00A667FF"/>
    <w:rsid w:val="00A668EA"/>
    <w:rsid w:val="00A66921"/>
    <w:rsid w:val="00A66C86"/>
    <w:rsid w:val="00A6732B"/>
    <w:rsid w:val="00A67776"/>
    <w:rsid w:val="00A700F2"/>
    <w:rsid w:val="00A7045B"/>
    <w:rsid w:val="00A7150D"/>
    <w:rsid w:val="00A721BB"/>
    <w:rsid w:val="00A7236C"/>
    <w:rsid w:val="00A7242E"/>
    <w:rsid w:val="00A72491"/>
    <w:rsid w:val="00A72EBB"/>
    <w:rsid w:val="00A7427E"/>
    <w:rsid w:val="00A7450A"/>
    <w:rsid w:val="00A74E8D"/>
    <w:rsid w:val="00A75125"/>
    <w:rsid w:val="00A75756"/>
    <w:rsid w:val="00A7658F"/>
    <w:rsid w:val="00A7671C"/>
    <w:rsid w:val="00A77568"/>
    <w:rsid w:val="00A779B0"/>
    <w:rsid w:val="00A77A24"/>
    <w:rsid w:val="00A802FD"/>
    <w:rsid w:val="00A8064B"/>
    <w:rsid w:val="00A81A45"/>
    <w:rsid w:val="00A81A51"/>
    <w:rsid w:val="00A81C45"/>
    <w:rsid w:val="00A831B9"/>
    <w:rsid w:val="00A84389"/>
    <w:rsid w:val="00A855A9"/>
    <w:rsid w:val="00A85AE4"/>
    <w:rsid w:val="00A8638A"/>
    <w:rsid w:val="00A864FF"/>
    <w:rsid w:val="00A87510"/>
    <w:rsid w:val="00A87976"/>
    <w:rsid w:val="00A879BE"/>
    <w:rsid w:val="00A90DD4"/>
    <w:rsid w:val="00A91631"/>
    <w:rsid w:val="00A9199F"/>
    <w:rsid w:val="00A9223F"/>
    <w:rsid w:val="00A924FF"/>
    <w:rsid w:val="00A92EF6"/>
    <w:rsid w:val="00A9304F"/>
    <w:rsid w:val="00A9335D"/>
    <w:rsid w:val="00A93FD7"/>
    <w:rsid w:val="00A94D18"/>
    <w:rsid w:val="00A94E61"/>
    <w:rsid w:val="00A956A7"/>
    <w:rsid w:val="00A95DA6"/>
    <w:rsid w:val="00A97E0E"/>
    <w:rsid w:val="00AA0023"/>
    <w:rsid w:val="00AA0A9F"/>
    <w:rsid w:val="00AA0E18"/>
    <w:rsid w:val="00AA1C27"/>
    <w:rsid w:val="00AA2E6F"/>
    <w:rsid w:val="00AA4CD9"/>
    <w:rsid w:val="00AA50E3"/>
    <w:rsid w:val="00AA7E21"/>
    <w:rsid w:val="00AB0055"/>
    <w:rsid w:val="00AB0793"/>
    <w:rsid w:val="00AB189C"/>
    <w:rsid w:val="00AB19C7"/>
    <w:rsid w:val="00AB243A"/>
    <w:rsid w:val="00AB28C3"/>
    <w:rsid w:val="00AB3CC4"/>
    <w:rsid w:val="00AB4583"/>
    <w:rsid w:val="00AB46DE"/>
    <w:rsid w:val="00AB4AA9"/>
    <w:rsid w:val="00AB4D25"/>
    <w:rsid w:val="00AB5B02"/>
    <w:rsid w:val="00AB5F30"/>
    <w:rsid w:val="00AB5FC7"/>
    <w:rsid w:val="00AB61BF"/>
    <w:rsid w:val="00AB6A2D"/>
    <w:rsid w:val="00AB6AAC"/>
    <w:rsid w:val="00AB6B17"/>
    <w:rsid w:val="00AB6B2E"/>
    <w:rsid w:val="00AB6CA0"/>
    <w:rsid w:val="00AC0192"/>
    <w:rsid w:val="00AC06C1"/>
    <w:rsid w:val="00AC0ACC"/>
    <w:rsid w:val="00AC1910"/>
    <w:rsid w:val="00AC1EC5"/>
    <w:rsid w:val="00AC278A"/>
    <w:rsid w:val="00AC32A5"/>
    <w:rsid w:val="00AC4D04"/>
    <w:rsid w:val="00AC4D54"/>
    <w:rsid w:val="00AC5834"/>
    <w:rsid w:val="00AC5AB8"/>
    <w:rsid w:val="00AC5B8D"/>
    <w:rsid w:val="00AC5FCD"/>
    <w:rsid w:val="00AC6535"/>
    <w:rsid w:val="00AC6648"/>
    <w:rsid w:val="00AC6D99"/>
    <w:rsid w:val="00AC6F47"/>
    <w:rsid w:val="00AC7707"/>
    <w:rsid w:val="00AD0E03"/>
    <w:rsid w:val="00AD0EC2"/>
    <w:rsid w:val="00AD16E3"/>
    <w:rsid w:val="00AD3601"/>
    <w:rsid w:val="00AD3BF6"/>
    <w:rsid w:val="00AD58E8"/>
    <w:rsid w:val="00AD5F01"/>
    <w:rsid w:val="00AD6371"/>
    <w:rsid w:val="00AD6673"/>
    <w:rsid w:val="00AD681B"/>
    <w:rsid w:val="00AD6907"/>
    <w:rsid w:val="00AD6A8A"/>
    <w:rsid w:val="00AD75E0"/>
    <w:rsid w:val="00AD7A8D"/>
    <w:rsid w:val="00AD7B97"/>
    <w:rsid w:val="00AE1B9C"/>
    <w:rsid w:val="00AE1BF0"/>
    <w:rsid w:val="00AE1D7A"/>
    <w:rsid w:val="00AE270C"/>
    <w:rsid w:val="00AE2926"/>
    <w:rsid w:val="00AE2DC2"/>
    <w:rsid w:val="00AE391F"/>
    <w:rsid w:val="00AE3B02"/>
    <w:rsid w:val="00AE45B1"/>
    <w:rsid w:val="00AE482F"/>
    <w:rsid w:val="00AE6028"/>
    <w:rsid w:val="00AE60B1"/>
    <w:rsid w:val="00AE6C9C"/>
    <w:rsid w:val="00AF093F"/>
    <w:rsid w:val="00AF0A33"/>
    <w:rsid w:val="00AF0D06"/>
    <w:rsid w:val="00AF12F3"/>
    <w:rsid w:val="00AF2787"/>
    <w:rsid w:val="00AF2999"/>
    <w:rsid w:val="00AF29A6"/>
    <w:rsid w:val="00AF38DB"/>
    <w:rsid w:val="00AF3DBA"/>
    <w:rsid w:val="00AF4099"/>
    <w:rsid w:val="00AF41F1"/>
    <w:rsid w:val="00AF5493"/>
    <w:rsid w:val="00AF5A91"/>
    <w:rsid w:val="00AF5C59"/>
    <w:rsid w:val="00AF5F94"/>
    <w:rsid w:val="00AF7480"/>
    <w:rsid w:val="00AF7AA6"/>
    <w:rsid w:val="00B00F1D"/>
    <w:rsid w:val="00B011F3"/>
    <w:rsid w:val="00B012CE"/>
    <w:rsid w:val="00B01454"/>
    <w:rsid w:val="00B01969"/>
    <w:rsid w:val="00B01C54"/>
    <w:rsid w:val="00B01DED"/>
    <w:rsid w:val="00B01E95"/>
    <w:rsid w:val="00B0246B"/>
    <w:rsid w:val="00B02BB7"/>
    <w:rsid w:val="00B03034"/>
    <w:rsid w:val="00B03501"/>
    <w:rsid w:val="00B04C5F"/>
    <w:rsid w:val="00B04E24"/>
    <w:rsid w:val="00B0560A"/>
    <w:rsid w:val="00B05B1A"/>
    <w:rsid w:val="00B05DAE"/>
    <w:rsid w:val="00B069EF"/>
    <w:rsid w:val="00B06BF2"/>
    <w:rsid w:val="00B07083"/>
    <w:rsid w:val="00B07BCD"/>
    <w:rsid w:val="00B1050A"/>
    <w:rsid w:val="00B10BE1"/>
    <w:rsid w:val="00B117BB"/>
    <w:rsid w:val="00B11EB9"/>
    <w:rsid w:val="00B12D8C"/>
    <w:rsid w:val="00B1310B"/>
    <w:rsid w:val="00B13E61"/>
    <w:rsid w:val="00B13F72"/>
    <w:rsid w:val="00B158D5"/>
    <w:rsid w:val="00B1631A"/>
    <w:rsid w:val="00B164CF"/>
    <w:rsid w:val="00B164D3"/>
    <w:rsid w:val="00B167D9"/>
    <w:rsid w:val="00B177EE"/>
    <w:rsid w:val="00B179AC"/>
    <w:rsid w:val="00B21998"/>
    <w:rsid w:val="00B221C9"/>
    <w:rsid w:val="00B2244D"/>
    <w:rsid w:val="00B234A4"/>
    <w:rsid w:val="00B23C64"/>
    <w:rsid w:val="00B24435"/>
    <w:rsid w:val="00B24442"/>
    <w:rsid w:val="00B24474"/>
    <w:rsid w:val="00B2476B"/>
    <w:rsid w:val="00B25401"/>
    <w:rsid w:val="00B25B55"/>
    <w:rsid w:val="00B25EDE"/>
    <w:rsid w:val="00B26A96"/>
    <w:rsid w:val="00B27CE6"/>
    <w:rsid w:val="00B30041"/>
    <w:rsid w:val="00B307F0"/>
    <w:rsid w:val="00B30B28"/>
    <w:rsid w:val="00B31EB8"/>
    <w:rsid w:val="00B32A2D"/>
    <w:rsid w:val="00B3331C"/>
    <w:rsid w:val="00B33363"/>
    <w:rsid w:val="00B3368E"/>
    <w:rsid w:val="00B3472F"/>
    <w:rsid w:val="00B355E8"/>
    <w:rsid w:val="00B35702"/>
    <w:rsid w:val="00B35CCC"/>
    <w:rsid w:val="00B36458"/>
    <w:rsid w:val="00B3683C"/>
    <w:rsid w:val="00B3760F"/>
    <w:rsid w:val="00B4042C"/>
    <w:rsid w:val="00B40AE8"/>
    <w:rsid w:val="00B40DA6"/>
    <w:rsid w:val="00B410DA"/>
    <w:rsid w:val="00B4195B"/>
    <w:rsid w:val="00B41BE9"/>
    <w:rsid w:val="00B41EC2"/>
    <w:rsid w:val="00B4206F"/>
    <w:rsid w:val="00B422C1"/>
    <w:rsid w:val="00B42311"/>
    <w:rsid w:val="00B42FCB"/>
    <w:rsid w:val="00B4349C"/>
    <w:rsid w:val="00B43C3A"/>
    <w:rsid w:val="00B4494C"/>
    <w:rsid w:val="00B44AA5"/>
    <w:rsid w:val="00B45071"/>
    <w:rsid w:val="00B45903"/>
    <w:rsid w:val="00B45E22"/>
    <w:rsid w:val="00B45EDB"/>
    <w:rsid w:val="00B46430"/>
    <w:rsid w:val="00B46458"/>
    <w:rsid w:val="00B46B47"/>
    <w:rsid w:val="00B47935"/>
    <w:rsid w:val="00B517CB"/>
    <w:rsid w:val="00B52190"/>
    <w:rsid w:val="00B523AE"/>
    <w:rsid w:val="00B526DE"/>
    <w:rsid w:val="00B52D79"/>
    <w:rsid w:val="00B52F1E"/>
    <w:rsid w:val="00B5321B"/>
    <w:rsid w:val="00B537A7"/>
    <w:rsid w:val="00B53963"/>
    <w:rsid w:val="00B53EC5"/>
    <w:rsid w:val="00B546D4"/>
    <w:rsid w:val="00B54A81"/>
    <w:rsid w:val="00B54E35"/>
    <w:rsid w:val="00B55A7E"/>
    <w:rsid w:val="00B55C16"/>
    <w:rsid w:val="00B567D1"/>
    <w:rsid w:val="00B56BD7"/>
    <w:rsid w:val="00B56DC2"/>
    <w:rsid w:val="00B57070"/>
    <w:rsid w:val="00B5711E"/>
    <w:rsid w:val="00B5749E"/>
    <w:rsid w:val="00B57522"/>
    <w:rsid w:val="00B579B6"/>
    <w:rsid w:val="00B57A22"/>
    <w:rsid w:val="00B60A7A"/>
    <w:rsid w:val="00B62D91"/>
    <w:rsid w:val="00B63C2E"/>
    <w:rsid w:val="00B65174"/>
    <w:rsid w:val="00B65292"/>
    <w:rsid w:val="00B656DF"/>
    <w:rsid w:val="00B66543"/>
    <w:rsid w:val="00B667C6"/>
    <w:rsid w:val="00B669CF"/>
    <w:rsid w:val="00B66C93"/>
    <w:rsid w:val="00B66E94"/>
    <w:rsid w:val="00B67F78"/>
    <w:rsid w:val="00B70FDE"/>
    <w:rsid w:val="00B7111C"/>
    <w:rsid w:val="00B72C4F"/>
    <w:rsid w:val="00B737A7"/>
    <w:rsid w:val="00B738A2"/>
    <w:rsid w:val="00B74251"/>
    <w:rsid w:val="00B747B1"/>
    <w:rsid w:val="00B749DA"/>
    <w:rsid w:val="00B74B25"/>
    <w:rsid w:val="00B74E6D"/>
    <w:rsid w:val="00B7577F"/>
    <w:rsid w:val="00B76698"/>
    <w:rsid w:val="00B7731A"/>
    <w:rsid w:val="00B7771E"/>
    <w:rsid w:val="00B8046B"/>
    <w:rsid w:val="00B80CAD"/>
    <w:rsid w:val="00B80D89"/>
    <w:rsid w:val="00B8164D"/>
    <w:rsid w:val="00B81865"/>
    <w:rsid w:val="00B81F07"/>
    <w:rsid w:val="00B82B1B"/>
    <w:rsid w:val="00B82BFF"/>
    <w:rsid w:val="00B83331"/>
    <w:rsid w:val="00B83AF1"/>
    <w:rsid w:val="00B83E63"/>
    <w:rsid w:val="00B84AC8"/>
    <w:rsid w:val="00B84BEA"/>
    <w:rsid w:val="00B85AB7"/>
    <w:rsid w:val="00B85FF5"/>
    <w:rsid w:val="00B860B5"/>
    <w:rsid w:val="00B86455"/>
    <w:rsid w:val="00B86AA8"/>
    <w:rsid w:val="00B86F5A"/>
    <w:rsid w:val="00B87D1B"/>
    <w:rsid w:val="00B9030E"/>
    <w:rsid w:val="00B90446"/>
    <w:rsid w:val="00B904AC"/>
    <w:rsid w:val="00B90595"/>
    <w:rsid w:val="00B90D8D"/>
    <w:rsid w:val="00B90DF2"/>
    <w:rsid w:val="00B91F29"/>
    <w:rsid w:val="00B9223C"/>
    <w:rsid w:val="00B9272D"/>
    <w:rsid w:val="00B92C0E"/>
    <w:rsid w:val="00B93136"/>
    <w:rsid w:val="00B931C2"/>
    <w:rsid w:val="00B931F8"/>
    <w:rsid w:val="00B9320C"/>
    <w:rsid w:val="00B93DA0"/>
    <w:rsid w:val="00B93E04"/>
    <w:rsid w:val="00B9454C"/>
    <w:rsid w:val="00B94C9F"/>
    <w:rsid w:val="00B94D35"/>
    <w:rsid w:val="00B94DE8"/>
    <w:rsid w:val="00B9563A"/>
    <w:rsid w:val="00B95779"/>
    <w:rsid w:val="00B960EA"/>
    <w:rsid w:val="00B96580"/>
    <w:rsid w:val="00B96E19"/>
    <w:rsid w:val="00B970AF"/>
    <w:rsid w:val="00B97AE7"/>
    <w:rsid w:val="00BA0EF7"/>
    <w:rsid w:val="00BA1FBE"/>
    <w:rsid w:val="00BA214D"/>
    <w:rsid w:val="00BA3AD5"/>
    <w:rsid w:val="00BA475E"/>
    <w:rsid w:val="00BA48BD"/>
    <w:rsid w:val="00BA4980"/>
    <w:rsid w:val="00BA4EDB"/>
    <w:rsid w:val="00BA556D"/>
    <w:rsid w:val="00BA5AEB"/>
    <w:rsid w:val="00BA5FA2"/>
    <w:rsid w:val="00BA73B1"/>
    <w:rsid w:val="00BA790D"/>
    <w:rsid w:val="00BB0900"/>
    <w:rsid w:val="00BB16F1"/>
    <w:rsid w:val="00BB2272"/>
    <w:rsid w:val="00BB2ED1"/>
    <w:rsid w:val="00BB4505"/>
    <w:rsid w:val="00BB4684"/>
    <w:rsid w:val="00BB471A"/>
    <w:rsid w:val="00BB4DB0"/>
    <w:rsid w:val="00BB4E75"/>
    <w:rsid w:val="00BB5585"/>
    <w:rsid w:val="00BB5D14"/>
    <w:rsid w:val="00BB6230"/>
    <w:rsid w:val="00BB7568"/>
    <w:rsid w:val="00BC0653"/>
    <w:rsid w:val="00BC1360"/>
    <w:rsid w:val="00BC1ADA"/>
    <w:rsid w:val="00BC22E2"/>
    <w:rsid w:val="00BC2623"/>
    <w:rsid w:val="00BC2660"/>
    <w:rsid w:val="00BC2BC1"/>
    <w:rsid w:val="00BC2D37"/>
    <w:rsid w:val="00BC3421"/>
    <w:rsid w:val="00BC3665"/>
    <w:rsid w:val="00BC391A"/>
    <w:rsid w:val="00BC4599"/>
    <w:rsid w:val="00BC4681"/>
    <w:rsid w:val="00BC535B"/>
    <w:rsid w:val="00BC53BB"/>
    <w:rsid w:val="00BC56AA"/>
    <w:rsid w:val="00BC5B97"/>
    <w:rsid w:val="00BC721D"/>
    <w:rsid w:val="00BC7296"/>
    <w:rsid w:val="00BC7802"/>
    <w:rsid w:val="00BD0CAE"/>
    <w:rsid w:val="00BD162E"/>
    <w:rsid w:val="00BD1CFF"/>
    <w:rsid w:val="00BD1E7E"/>
    <w:rsid w:val="00BD2438"/>
    <w:rsid w:val="00BD27D8"/>
    <w:rsid w:val="00BD2971"/>
    <w:rsid w:val="00BD2BD1"/>
    <w:rsid w:val="00BD30A9"/>
    <w:rsid w:val="00BD39ED"/>
    <w:rsid w:val="00BD3E46"/>
    <w:rsid w:val="00BD526E"/>
    <w:rsid w:val="00BD5D86"/>
    <w:rsid w:val="00BD6FDD"/>
    <w:rsid w:val="00BD7A63"/>
    <w:rsid w:val="00BE1E04"/>
    <w:rsid w:val="00BE3409"/>
    <w:rsid w:val="00BE39CC"/>
    <w:rsid w:val="00BE3D71"/>
    <w:rsid w:val="00BE4EE4"/>
    <w:rsid w:val="00BE5E84"/>
    <w:rsid w:val="00BE5FE9"/>
    <w:rsid w:val="00BE63C7"/>
    <w:rsid w:val="00BF0926"/>
    <w:rsid w:val="00BF0DEE"/>
    <w:rsid w:val="00BF12A8"/>
    <w:rsid w:val="00BF1D12"/>
    <w:rsid w:val="00BF1D41"/>
    <w:rsid w:val="00BF225B"/>
    <w:rsid w:val="00BF2DAF"/>
    <w:rsid w:val="00BF3137"/>
    <w:rsid w:val="00BF3520"/>
    <w:rsid w:val="00BF38D8"/>
    <w:rsid w:val="00BF3C9A"/>
    <w:rsid w:val="00BF43D4"/>
    <w:rsid w:val="00BF45A3"/>
    <w:rsid w:val="00BF4CD0"/>
    <w:rsid w:val="00BF52C2"/>
    <w:rsid w:val="00BF53FE"/>
    <w:rsid w:val="00BF59EA"/>
    <w:rsid w:val="00BF5AB1"/>
    <w:rsid w:val="00BF5D68"/>
    <w:rsid w:val="00BF66DF"/>
    <w:rsid w:val="00C001A6"/>
    <w:rsid w:val="00C00C55"/>
    <w:rsid w:val="00C01B4D"/>
    <w:rsid w:val="00C01EAD"/>
    <w:rsid w:val="00C02A05"/>
    <w:rsid w:val="00C0384F"/>
    <w:rsid w:val="00C03AEF"/>
    <w:rsid w:val="00C03D14"/>
    <w:rsid w:val="00C04497"/>
    <w:rsid w:val="00C045B1"/>
    <w:rsid w:val="00C04B46"/>
    <w:rsid w:val="00C0508D"/>
    <w:rsid w:val="00C05359"/>
    <w:rsid w:val="00C05CA4"/>
    <w:rsid w:val="00C05E9A"/>
    <w:rsid w:val="00C06873"/>
    <w:rsid w:val="00C06B66"/>
    <w:rsid w:val="00C06F7D"/>
    <w:rsid w:val="00C0707B"/>
    <w:rsid w:val="00C0712E"/>
    <w:rsid w:val="00C0722B"/>
    <w:rsid w:val="00C073EB"/>
    <w:rsid w:val="00C079B3"/>
    <w:rsid w:val="00C07C15"/>
    <w:rsid w:val="00C10104"/>
    <w:rsid w:val="00C10AF2"/>
    <w:rsid w:val="00C116F9"/>
    <w:rsid w:val="00C11E86"/>
    <w:rsid w:val="00C12346"/>
    <w:rsid w:val="00C12673"/>
    <w:rsid w:val="00C12A13"/>
    <w:rsid w:val="00C12DC0"/>
    <w:rsid w:val="00C1351E"/>
    <w:rsid w:val="00C13610"/>
    <w:rsid w:val="00C13EE5"/>
    <w:rsid w:val="00C1592E"/>
    <w:rsid w:val="00C15EA7"/>
    <w:rsid w:val="00C16E54"/>
    <w:rsid w:val="00C171E8"/>
    <w:rsid w:val="00C17631"/>
    <w:rsid w:val="00C202FA"/>
    <w:rsid w:val="00C2094C"/>
    <w:rsid w:val="00C21210"/>
    <w:rsid w:val="00C21CF9"/>
    <w:rsid w:val="00C21DC8"/>
    <w:rsid w:val="00C2384B"/>
    <w:rsid w:val="00C24C10"/>
    <w:rsid w:val="00C25209"/>
    <w:rsid w:val="00C2544C"/>
    <w:rsid w:val="00C25EF6"/>
    <w:rsid w:val="00C25FEE"/>
    <w:rsid w:val="00C271EF"/>
    <w:rsid w:val="00C27FF7"/>
    <w:rsid w:val="00C30E41"/>
    <w:rsid w:val="00C30F4B"/>
    <w:rsid w:val="00C31EDD"/>
    <w:rsid w:val="00C3232B"/>
    <w:rsid w:val="00C32474"/>
    <w:rsid w:val="00C333D7"/>
    <w:rsid w:val="00C336EB"/>
    <w:rsid w:val="00C33B27"/>
    <w:rsid w:val="00C3407D"/>
    <w:rsid w:val="00C343D7"/>
    <w:rsid w:val="00C3523B"/>
    <w:rsid w:val="00C356ED"/>
    <w:rsid w:val="00C36402"/>
    <w:rsid w:val="00C36542"/>
    <w:rsid w:val="00C37049"/>
    <w:rsid w:val="00C406FD"/>
    <w:rsid w:val="00C40E48"/>
    <w:rsid w:val="00C41999"/>
    <w:rsid w:val="00C42188"/>
    <w:rsid w:val="00C42244"/>
    <w:rsid w:val="00C42B0E"/>
    <w:rsid w:val="00C42EBD"/>
    <w:rsid w:val="00C44B51"/>
    <w:rsid w:val="00C44C6A"/>
    <w:rsid w:val="00C451C0"/>
    <w:rsid w:val="00C45D72"/>
    <w:rsid w:val="00C45EE1"/>
    <w:rsid w:val="00C46296"/>
    <w:rsid w:val="00C464F0"/>
    <w:rsid w:val="00C46C82"/>
    <w:rsid w:val="00C500CD"/>
    <w:rsid w:val="00C50FA3"/>
    <w:rsid w:val="00C51931"/>
    <w:rsid w:val="00C519CA"/>
    <w:rsid w:val="00C52884"/>
    <w:rsid w:val="00C529B7"/>
    <w:rsid w:val="00C53791"/>
    <w:rsid w:val="00C53C2D"/>
    <w:rsid w:val="00C54CCA"/>
    <w:rsid w:val="00C55E60"/>
    <w:rsid w:val="00C567B8"/>
    <w:rsid w:val="00C5681E"/>
    <w:rsid w:val="00C56964"/>
    <w:rsid w:val="00C5696A"/>
    <w:rsid w:val="00C578DA"/>
    <w:rsid w:val="00C57BA5"/>
    <w:rsid w:val="00C6021C"/>
    <w:rsid w:val="00C60D9E"/>
    <w:rsid w:val="00C618DA"/>
    <w:rsid w:val="00C6296A"/>
    <w:rsid w:val="00C62E97"/>
    <w:rsid w:val="00C63B19"/>
    <w:rsid w:val="00C652B3"/>
    <w:rsid w:val="00C6530D"/>
    <w:rsid w:val="00C65A83"/>
    <w:rsid w:val="00C65CA5"/>
    <w:rsid w:val="00C65E14"/>
    <w:rsid w:val="00C661DE"/>
    <w:rsid w:val="00C66CF4"/>
    <w:rsid w:val="00C6741E"/>
    <w:rsid w:val="00C67B72"/>
    <w:rsid w:val="00C70149"/>
    <w:rsid w:val="00C70737"/>
    <w:rsid w:val="00C70EBD"/>
    <w:rsid w:val="00C714FE"/>
    <w:rsid w:val="00C71B38"/>
    <w:rsid w:val="00C7279F"/>
    <w:rsid w:val="00C73CBA"/>
    <w:rsid w:val="00C73DF3"/>
    <w:rsid w:val="00C73EC9"/>
    <w:rsid w:val="00C741CA"/>
    <w:rsid w:val="00C74674"/>
    <w:rsid w:val="00C74A5E"/>
    <w:rsid w:val="00C75DE1"/>
    <w:rsid w:val="00C75FC6"/>
    <w:rsid w:val="00C762A6"/>
    <w:rsid w:val="00C762C2"/>
    <w:rsid w:val="00C771A5"/>
    <w:rsid w:val="00C774FF"/>
    <w:rsid w:val="00C7756B"/>
    <w:rsid w:val="00C77BEE"/>
    <w:rsid w:val="00C77FB9"/>
    <w:rsid w:val="00C81AEE"/>
    <w:rsid w:val="00C81BE6"/>
    <w:rsid w:val="00C81DDD"/>
    <w:rsid w:val="00C82DF4"/>
    <w:rsid w:val="00C8326B"/>
    <w:rsid w:val="00C83865"/>
    <w:rsid w:val="00C83EC2"/>
    <w:rsid w:val="00C84282"/>
    <w:rsid w:val="00C8558C"/>
    <w:rsid w:val="00C85F36"/>
    <w:rsid w:val="00C8755D"/>
    <w:rsid w:val="00C87B8A"/>
    <w:rsid w:val="00C90642"/>
    <w:rsid w:val="00C90C3E"/>
    <w:rsid w:val="00C9221E"/>
    <w:rsid w:val="00C9242C"/>
    <w:rsid w:val="00C931A9"/>
    <w:rsid w:val="00C932F3"/>
    <w:rsid w:val="00C934C7"/>
    <w:rsid w:val="00C9401A"/>
    <w:rsid w:val="00C94D73"/>
    <w:rsid w:val="00C94E87"/>
    <w:rsid w:val="00C95653"/>
    <w:rsid w:val="00C963A0"/>
    <w:rsid w:val="00C966CC"/>
    <w:rsid w:val="00C972F1"/>
    <w:rsid w:val="00C97ACF"/>
    <w:rsid w:val="00C97DAD"/>
    <w:rsid w:val="00C97E07"/>
    <w:rsid w:val="00CA0B09"/>
    <w:rsid w:val="00CA0BA6"/>
    <w:rsid w:val="00CA112F"/>
    <w:rsid w:val="00CA2108"/>
    <w:rsid w:val="00CA247D"/>
    <w:rsid w:val="00CA357B"/>
    <w:rsid w:val="00CA4064"/>
    <w:rsid w:val="00CA442C"/>
    <w:rsid w:val="00CA4777"/>
    <w:rsid w:val="00CA47D2"/>
    <w:rsid w:val="00CA4C0D"/>
    <w:rsid w:val="00CA51E6"/>
    <w:rsid w:val="00CA5C72"/>
    <w:rsid w:val="00CA6174"/>
    <w:rsid w:val="00CA6CF4"/>
    <w:rsid w:val="00CB0575"/>
    <w:rsid w:val="00CB092F"/>
    <w:rsid w:val="00CB102C"/>
    <w:rsid w:val="00CB1377"/>
    <w:rsid w:val="00CB2367"/>
    <w:rsid w:val="00CB339E"/>
    <w:rsid w:val="00CB3422"/>
    <w:rsid w:val="00CB4386"/>
    <w:rsid w:val="00CB4BB0"/>
    <w:rsid w:val="00CB4C20"/>
    <w:rsid w:val="00CB4FBE"/>
    <w:rsid w:val="00CB5094"/>
    <w:rsid w:val="00CB5141"/>
    <w:rsid w:val="00CB5DE7"/>
    <w:rsid w:val="00CB61A1"/>
    <w:rsid w:val="00CB649E"/>
    <w:rsid w:val="00CB703C"/>
    <w:rsid w:val="00CB7B0D"/>
    <w:rsid w:val="00CC158D"/>
    <w:rsid w:val="00CC199F"/>
    <w:rsid w:val="00CC1B54"/>
    <w:rsid w:val="00CC39DC"/>
    <w:rsid w:val="00CC4459"/>
    <w:rsid w:val="00CC4859"/>
    <w:rsid w:val="00CC4B62"/>
    <w:rsid w:val="00CC4F94"/>
    <w:rsid w:val="00CC5B15"/>
    <w:rsid w:val="00CC62FC"/>
    <w:rsid w:val="00CC6FE2"/>
    <w:rsid w:val="00CC7154"/>
    <w:rsid w:val="00CC7913"/>
    <w:rsid w:val="00CD08D1"/>
    <w:rsid w:val="00CD113C"/>
    <w:rsid w:val="00CD1808"/>
    <w:rsid w:val="00CD1C58"/>
    <w:rsid w:val="00CD2474"/>
    <w:rsid w:val="00CD2A0F"/>
    <w:rsid w:val="00CD30E0"/>
    <w:rsid w:val="00CD321E"/>
    <w:rsid w:val="00CD3315"/>
    <w:rsid w:val="00CD35AB"/>
    <w:rsid w:val="00CD3867"/>
    <w:rsid w:val="00CD3B7E"/>
    <w:rsid w:val="00CD4677"/>
    <w:rsid w:val="00CD4BBE"/>
    <w:rsid w:val="00CD5A9E"/>
    <w:rsid w:val="00CD73DA"/>
    <w:rsid w:val="00CD7B38"/>
    <w:rsid w:val="00CE01E4"/>
    <w:rsid w:val="00CE0A09"/>
    <w:rsid w:val="00CE1E71"/>
    <w:rsid w:val="00CE298A"/>
    <w:rsid w:val="00CE2C57"/>
    <w:rsid w:val="00CE327F"/>
    <w:rsid w:val="00CE37ED"/>
    <w:rsid w:val="00CE38FC"/>
    <w:rsid w:val="00CE3D11"/>
    <w:rsid w:val="00CE3DC7"/>
    <w:rsid w:val="00CE6A98"/>
    <w:rsid w:val="00CE7E84"/>
    <w:rsid w:val="00CE7EDB"/>
    <w:rsid w:val="00CF2A9E"/>
    <w:rsid w:val="00CF2C1D"/>
    <w:rsid w:val="00CF2FD1"/>
    <w:rsid w:val="00CF30A0"/>
    <w:rsid w:val="00CF4744"/>
    <w:rsid w:val="00CF4F6B"/>
    <w:rsid w:val="00CF5C47"/>
    <w:rsid w:val="00CF621D"/>
    <w:rsid w:val="00CF7FAA"/>
    <w:rsid w:val="00D00EDD"/>
    <w:rsid w:val="00D019EA"/>
    <w:rsid w:val="00D01B5F"/>
    <w:rsid w:val="00D02344"/>
    <w:rsid w:val="00D029B3"/>
    <w:rsid w:val="00D0313D"/>
    <w:rsid w:val="00D0357D"/>
    <w:rsid w:val="00D03616"/>
    <w:rsid w:val="00D03CAF"/>
    <w:rsid w:val="00D03E1C"/>
    <w:rsid w:val="00D047B0"/>
    <w:rsid w:val="00D04AE7"/>
    <w:rsid w:val="00D04F80"/>
    <w:rsid w:val="00D05C22"/>
    <w:rsid w:val="00D06023"/>
    <w:rsid w:val="00D06F75"/>
    <w:rsid w:val="00D075EA"/>
    <w:rsid w:val="00D07A76"/>
    <w:rsid w:val="00D07A91"/>
    <w:rsid w:val="00D07BF9"/>
    <w:rsid w:val="00D10035"/>
    <w:rsid w:val="00D1028C"/>
    <w:rsid w:val="00D10433"/>
    <w:rsid w:val="00D10CC9"/>
    <w:rsid w:val="00D10D37"/>
    <w:rsid w:val="00D11CEB"/>
    <w:rsid w:val="00D11D53"/>
    <w:rsid w:val="00D11E7D"/>
    <w:rsid w:val="00D11FA3"/>
    <w:rsid w:val="00D14085"/>
    <w:rsid w:val="00D14529"/>
    <w:rsid w:val="00D1469B"/>
    <w:rsid w:val="00D15429"/>
    <w:rsid w:val="00D15B13"/>
    <w:rsid w:val="00D17686"/>
    <w:rsid w:val="00D17957"/>
    <w:rsid w:val="00D17A44"/>
    <w:rsid w:val="00D202BB"/>
    <w:rsid w:val="00D21B01"/>
    <w:rsid w:val="00D21B98"/>
    <w:rsid w:val="00D22939"/>
    <w:rsid w:val="00D22F63"/>
    <w:rsid w:val="00D23C04"/>
    <w:rsid w:val="00D23E08"/>
    <w:rsid w:val="00D2472D"/>
    <w:rsid w:val="00D24A65"/>
    <w:rsid w:val="00D25DE7"/>
    <w:rsid w:val="00D26757"/>
    <w:rsid w:val="00D275CE"/>
    <w:rsid w:val="00D276C5"/>
    <w:rsid w:val="00D27E1F"/>
    <w:rsid w:val="00D27F85"/>
    <w:rsid w:val="00D30359"/>
    <w:rsid w:val="00D303FA"/>
    <w:rsid w:val="00D31695"/>
    <w:rsid w:val="00D31A3B"/>
    <w:rsid w:val="00D31EE1"/>
    <w:rsid w:val="00D32643"/>
    <w:rsid w:val="00D3281E"/>
    <w:rsid w:val="00D3289B"/>
    <w:rsid w:val="00D33F61"/>
    <w:rsid w:val="00D33FD8"/>
    <w:rsid w:val="00D34A37"/>
    <w:rsid w:val="00D35609"/>
    <w:rsid w:val="00D35954"/>
    <w:rsid w:val="00D35DAD"/>
    <w:rsid w:val="00D35DC0"/>
    <w:rsid w:val="00D361E9"/>
    <w:rsid w:val="00D3712D"/>
    <w:rsid w:val="00D3714F"/>
    <w:rsid w:val="00D378D3"/>
    <w:rsid w:val="00D37C82"/>
    <w:rsid w:val="00D4013B"/>
    <w:rsid w:val="00D40182"/>
    <w:rsid w:val="00D40A7D"/>
    <w:rsid w:val="00D40EB9"/>
    <w:rsid w:val="00D40F1B"/>
    <w:rsid w:val="00D41D4F"/>
    <w:rsid w:val="00D42EF6"/>
    <w:rsid w:val="00D437F8"/>
    <w:rsid w:val="00D43998"/>
    <w:rsid w:val="00D43B64"/>
    <w:rsid w:val="00D43F38"/>
    <w:rsid w:val="00D43FC4"/>
    <w:rsid w:val="00D446AF"/>
    <w:rsid w:val="00D44C8F"/>
    <w:rsid w:val="00D450D2"/>
    <w:rsid w:val="00D45388"/>
    <w:rsid w:val="00D45430"/>
    <w:rsid w:val="00D456CE"/>
    <w:rsid w:val="00D457AE"/>
    <w:rsid w:val="00D46340"/>
    <w:rsid w:val="00D46A37"/>
    <w:rsid w:val="00D46D13"/>
    <w:rsid w:val="00D46E52"/>
    <w:rsid w:val="00D4773A"/>
    <w:rsid w:val="00D51732"/>
    <w:rsid w:val="00D51CB4"/>
    <w:rsid w:val="00D5302F"/>
    <w:rsid w:val="00D55138"/>
    <w:rsid w:val="00D55438"/>
    <w:rsid w:val="00D5597B"/>
    <w:rsid w:val="00D55998"/>
    <w:rsid w:val="00D55F9D"/>
    <w:rsid w:val="00D56A95"/>
    <w:rsid w:val="00D56FF2"/>
    <w:rsid w:val="00D57A3A"/>
    <w:rsid w:val="00D61AF9"/>
    <w:rsid w:val="00D6215A"/>
    <w:rsid w:val="00D6293B"/>
    <w:rsid w:val="00D629F7"/>
    <w:rsid w:val="00D62D64"/>
    <w:rsid w:val="00D62F10"/>
    <w:rsid w:val="00D639EC"/>
    <w:rsid w:val="00D63BCC"/>
    <w:rsid w:val="00D6408D"/>
    <w:rsid w:val="00D6578E"/>
    <w:rsid w:val="00D65FC1"/>
    <w:rsid w:val="00D6682B"/>
    <w:rsid w:val="00D674DA"/>
    <w:rsid w:val="00D67B1B"/>
    <w:rsid w:val="00D70D40"/>
    <w:rsid w:val="00D70E00"/>
    <w:rsid w:val="00D712FE"/>
    <w:rsid w:val="00D714E8"/>
    <w:rsid w:val="00D71888"/>
    <w:rsid w:val="00D7242A"/>
    <w:rsid w:val="00D72E8B"/>
    <w:rsid w:val="00D73C5E"/>
    <w:rsid w:val="00D74039"/>
    <w:rsid w:val="00D74431"/>
    <w:rsid w:val="00D74980"/>
    <w:rsid w:val="00D7584E"/>
    <w:rsid w:val="00D76001"/>
    <w:rsid w:val="00D77C13"/>
    <w:rsid w:val="00D8073F"/>
    <w:rsid w:val="00D80F22"/>
    <w:rsid w:val="00D81C62"/>
    <w:rsid w:val="00D836B3"/>
    <w:rsid w:val="00D84D11"/>
    <w:rsid w:val="00D85499"/>
    <w:rsid w:val="00D8573B"/>
    <w:rsid w:val="00D85FC8"/>
    <w:rsid w:val="00D86336"/>
    <w:rsid w:val="00D87207"/>
    <w:rsid w:val="00D8781C"/>
    <w:rsid w:val="00D87AFE"/>
    <w:rsid w:val="00D90302"/>
    <w:rsid w:val="00D903EC"/>
    <w:rsid w:val="00D904C4"/>
    <w:rsid w:val="00D909A2"/>
    <w:rsid w:val="00D90CE4"/>
    <w:rsid w:val="00D90D09"/>
    <w:rsid w:val="00D90D8B"/>
    <w:rsid w:val="00D90FC3"/>
    <w:rsid w:val="00D9120C"/>
    <w:rsid w:val="00D918BC"/>
    <w:rsid w:val="00D91C21"/>
    <w:rsid w:val="00D9274A"/>
    <w:rsid w:val="00D93BFB"/>
    <w:rsid w:val="00D9526A"/>
    <w:rsid w:val="00D96987"/>
    <w:rsid w:val="00D96A3B"/>
    <w:rsid w:val="00D970EE"/>
    <w:rsid w:val="00D976AA"/>
    <w:rsid w:val="00DA05BD"/>
    <w:rsid w:val="00DA2158"/>
    <w:rsid w:val="00DA2946"/>
    <w:rsid w:val="00DA2D82"/>
    <w:rsid w:val="00DA383F"/>
    <w:rsid w:val="00DA3B49"/>
    <w:rsid w:val="00DA422E"/>
    <w:rsid w:val="00DA547C"/>
    <w:rsid w:val="00DA60F1"/>
    <w:rsid w:val="00DB1583"/>
    <w:rsid w:val="00DB1D72"/>
    <w:rsid w:val="00DB2183"/>
    <w:rsid w:val="00DB2A48"/>
    <w:rsid w:val="00DB2C90"/>
    <w:rsid w:val="00DB2D66"/>
    <w:rsid w:val="00DB499B"/>
    <w:rsid w:val="00DB4B2F"/>
    <w:rsid w:val="00DB4BFD"/>
    <w:rsid w:val="00DB4F92"/>
    <w:rsid w:val="00DB5108"/>
    <w:rsid w:val="00DB64D3"/>
    <w:rsid w:val="00DB6E71"/>
    <w:rsid w:val="00DC04FD"/>
    <w:rsid w:val="00DC11CF"/>
    <w:rsid w:val="00DC132E"/>
    <w:rsid w:val="00DC1403"/>
    <w:rsid w:val="00DC1616"/>
    <w:rsid w:val="00DC1C76"/>
    <w:rsid w:val="00DC1D96"/>
    <w:rsid w:val="00DC3B6F"/>
    <w:rsid w:val="00DC4970"/>
    <w:rsid w:val="00DC4F2A"/>
    <w:rsid w:val="00DC5179"/>
    <w:rsid w:val="00DC5622"/>
    <w:rsid w:val="00DC59FA"/>
    <w:rsid w:val="00DC5DC5"/>
    <w:rsid w:val="00DC6062"/>
    <w:rsid w:val="00DC69A9"/>
    <w:rsid w:val="00DC7C73"/>
    <w:rsid w:val="00DD0195"/>
    <w:rsid w:val="00DD0730"/>
    <w:rsid w:val="00DD0F74"/>
    <w:rsid w:val="00DD2155"/>
    <w:rsid w:val="00DD24E8"/>
    <w:rsid w:val="00DD27CF"/>
    <w:rsid w:val="00DD2E46"/>
    <w:rsid w:val="00DD3039"/>
    <w:rsid w:val="00DD330F"/>
    <w:rsid w:val="00DD3685"/>
    <w:rsid w:val="00DD3E40"/>
    <w:rsid w:val="00DD3F1E"/>
    <w:rsid w:val="00DD3F51"/>
    <w:rsid w:val="00DD4106"/>
    <w:rsid w:val="00DD4349"/>
    <w:rsid w:val="00DD5AAC"/>
    <w:rsid w:val="00DD608F"/>
    <w:rsid w:val="00DD6149"/>
    <w:rsid w:val="00DD61E4"/>
    <w:rsid w:val="00DD62B5"/>
    <w:rsid w:val="00DD6EB2"/>
    <w:rsid w:val="00DE03E7"/>
    <w:rsid w:val="00DE04D5"/>
    <w:rsid w:val="00DE0938"/>
    <w:rsid w:val="00DE0D29"/>
    <w:rsid w:val="00DE1648"/>
    <w:rsid w:val="00DE1986"/>
    <w:rsid w:val="00DE19D5"/>
    <w:rsid w:val="00DE3567"/>
    <w:rsid w:val="00DE36C2"/>
    <w:rsid w:val="00DE447C"/>
    <w:rsid w:val="00DE4D4E"/>
    <w:rsid w:val="00DE5165"/>
    <w:rsid w:val="00DE55D6"/>
    <w:rsid w:val="00DE5C79"/>
    <w:rsid w:val="00DE65F0"/>
    <w:rsid w:val="00DE6C99"/>
    <w:rsid w:val="00DE6D26"/>
    <w:rsid w:val="00DE74CC"/>
    <w:rsid w:val="00DE7702"/>
    <w:rsid w:val="00DE7907"/>
    <w:rsid w:val="00DE7A85"/>
    <w:rsid w:val="00DF13BD"/>
    <w:rsid w:val="00DF1681"/>
    <w:rsid w:val="00DF2929"/>
    <w:rsid w:val="00DF369A"/>
    <w:rsid w:val="00DF3C2D"/>
    <w:rsid w:val="00DF3F3D"/>
    <w:rsid w:val="00DF451A"/>
    <w:rsid w:val="00DF4A2B"/>
    <w:rsid w:val="00DF4C2B"/>
    <w:rsid w:val="00DF5994"/>
    <w:rsid w:val="00DF5DA5"/>
    <w:rsid w:val="00DF74A6"/>
    <w:rsid w:val="00DF77A6"/>
    <w:rsid w:val="00E00047"/>
    <w:rsid w:val="00E001C9"/>
    <w:rsid w:val="00E00271"/>
    <w:rsid w:val="00E006F7"/>
    <w:rsid w:val="00E00A40"/>
    <w:rsid w:val="00E00A61"/>
    <w:rsid w:val="00E00FC0"/>
    <w:rsid w:val="00E01676"/>
    <w:rsid w:val="00E01A37"/>
    <w:rsid w:val="00E0228F"/>
    <w:rsid w:val="00E02AC6"/>
    <w:rsid w:val="00E02C38"/>
    <w:rsid w:val="00E02C69"/>
    <w:rsid w:val="00E0384D"/>
    <w:rsid w:val="00E03C01"/>
    <w:rsid w:val="00E04812"/>
    <w:rsid w:val="00E04F77"/>
    <w:rsid w:val="00E05182"/>
    <w:rsid w:val="00E05298"/>
    <w:rsid w:val="00E054BD"/>
    <w:rsid w:val="00E059A2"/>
    <w:rsid w:val="00E06578"/>
    <w:rsid w:val="00E06854"/>
    <w:rsid w:val="00E0692E"/>
    <w:rsid w:val="00E06C6D"/>
    <w:rsid w:val="00E1056C"/>
    <w:rsid w:val="00E10EBC"/>
    <w:rsid w:val="00E11A6A"/>
    <w:rsid w:val="00E11C52"/>
    <w:rsid w:val="00E11E32"/>
    <w:rsid w:val="00E1381D"/>
    <w:rsid w:val="00E138DE"/>
    <w:rsid w:val="00E13F16"/>
    <w:rsid w:val="00E13FF0"/>
    <w:rsid w:val="00E14197"/>
    <w:rsid w:val="00E141AE"/>
    <w:rsid w:val="00E14578"/>
    <w:rsid w:val="00E1473B"/>
    <w:rsid w:val="00E14D1F"/>
    <w:rsid w:val="00E15166"/>
    <w:rsid w:val="00E15AA6"/>
    <w:rsid w:val="00E166D3"/>
    <w:rsid w:val="00E16F5B"/>
    <w:rsid w:val="00E16F88"/>
    <w:rsid w:val="00E16FB1"/>
    <w:rsid w:val="00E175A6"/>
    <w:rsid w:val="00E1796E"/>
    <w:rsid w:val="00E17DD0"/>
    <w:rsid w:val="00E17E1B"/>
    <w:rsid w:val="00E2014E"/>
    <w:rsid w:val="00E20583"/>
    <w:rsid w:val="00E20585"/>
    <w:rsid w:val="00E206B3"/>
    <w:rsid w:val="00E2142B"/>
    <w:rsid w:val="00E21507"/>
    <w:rsid w:val="00E2150D"/>
    <w:rsid w:val="00E21777"/>
    <w:rsid w:val="00E21DA1"/>
    <w:rsid w:val="00E2241A"/>
    <w:rsid w:val="00E22625"/>
    <w:rsid w:val="00E22817"/>
    <w:rsid w:val="00E22B98"/>
    <w:rsid w:val="00E2332E"/>
    <w:rsid w:val="00E238DB"/>
    <w:rsid w:val="00E23D99"/>
    <w:rsid w:val="00E242B9"/>
    <w:rsid w:val="00E24496"/>
    <w:rsid w:val="00E2481C"/>
    <w:rsid w:val="00E25387"/>
    <w:rsid w:val="00E255CC"/>
    <w:rsid w:val="00E25C75"/>
    <w:rsid w:val="00E25EA7"/>
    <w:rsid w:val="00E275BD"/>
    <w:rsid w:val="00E30323"/>
    <w:rsid w:val="00E304C6"/>
    <w:rsid w:val="00E31201"/>
    <w:rsid w:val="00E316AF"/>
    <w:rsid w:val="00E31D77"/>
    <w:rsid w:val="00E31E55"/>
    <w:rsid w:val="00E32864"/>
    <w:rsid w:val="00E328AC"/>
    <w:rsid w:val="00E33107"/>
    <w:rsid w:val="00E3366B"/>
    <w:rsid w:val="00E33794"/>
    <w:rsid w:val="00E34117"/>
    <w:rsid w:val="00E3447B"/>
    <w:rsid w:val="00E346D0"/>
    <w:rsid w:val="00E34766"/>
    <w:rsid w:val="00E34D07"/>
    <w:rsid w:val="00E35243"/>
    <w:rsid w:val="00E358E4"/>
    <w:rsid w:val="00E366A9"/>
    <w:rsid w:val="00E36FC1"/>
    <w:rsid w:val="00E374AB"/>
    <w:rsid w:val="00E376DC"/>
    <w:rsid w:val="00E37C8C"/>
    <w:rsid w:val="00E4012E"/>
    <w:rsid w:val="00E403CC"/>
    <w:rsid w:val="00E4050A"/>
    <w:rsid w:val="00E409C4"/>
    <w:rsid w:val="00E40DDC"/>
    <w:rsid w:val="00E414F4"/>
    <w:rsid w:val="00E41579"/>
    <w:rsid w:val="00E41D24"/>
    <w:rsid w:val="00E41D6C"/>
    <w:rsid w:val="00E41FD0"/>
    <w:rsid w:val="00E42514"/>
    <w:rsid w:val="00E42794"/>
    <w:rsid w:val="00E436BA"/>
    <w:rsid w:val="00E43ACB"/>
    <w:rsid w:val="00E43E4E"/>
    <w:rsid w:val="00E43E67"/>
    <w:rsid w:val="00E440C0"/>
    <w:rsid w:val="00E4420A"/>
    <w:rsid w:val="00E446BC"/>
    <w:rsid w:val="00E446D2"/>
    <w:rsid w:val="00E44869"/>
    <w:rsid w:val="00E461FB"/>
    <w:rsid w:val="00E468C8"/>
    <w:rsid w:val="00E469CF"/>
    <w:rsid w:val="00E46A36"/>
    <w:rsid w:val="00E46DC4"/>
    <w:rsid w:val="00E46F60"/>
    <w:rsid w:val="00E4702A"/>
    <w:rsid w:val="00E47158"/>
    <w:rsid w:val="00E47B24"/>
    <w:rsid w:val="00E47B6A"/>
    <w:rsid w:val="00E47E6F"/>
    <w:rsid w:val="00E47F93"/>
    <w:rsid w:val="00E50552"/>
    <w:rsid w:val="00E5058D"/>
    <w:rsid w:val="00E5073A"/>
    <w:rsid w:val="00E50EAC"/>
    <w:rsid w:val="00E50F3E"/>
    <w:rsid w:val="00E513C5"/>
    <w:rsid w:val="00E53093"/>
    <w:rsid w:val="00E530BD"/>
    <w:rsid w:val="00E5385A"/>
    <w:rsid w:val="00E53C02"/>
    <w:rsid w:val="00E547ED"/>
    <w:rsid w:val="00E55135"/>
    <w:rsid w:val="00E5581A"/>
    <w:rsid w:val="00E55852"/>
    <w:rsid w:val="00E5587B"/>
    <w:rsid w:val="00E55B95"/>
    <w:rsid w:val="00E55D00"/>
    <w:rsid w:val="00E55D40"/>
    <w:rsid w:val="00E567A1"/>
    <w:rsid w:val="00E56961"/>
    <w:rsid w:val="00E56ADB"/>
    <w:rsid w:val="00E56D46"/>
    <w:rsid w:val="00E57D95"/>
    <w:rsid w:val="00E60435"/>
    <w:rsid w:val="00E6112B"/>
    <w:rsid w:val="00E61197"/>
    <w:rsid w:val="00E6176E"/>
    <w:rsid w:val="00E619AB"/>
    <w:rsid w:val="00E61B46"/>
    <w:rsid w:val="00E620A6"/>
    <w:rsid w:val="00E62DD0"/>
    <w:rsid w:val="00E6367C"/>
    <w:rsid w:val="00E64AFB"/>
    <w:rsid w:val="00E64E91"/>
    <w:rsid w:val="00E65075"/>
    <w:rsid w:val="00E65AEB"/>
    <w:rsid w:val="00E66395"/>
    <w:rsid w:val="00E67866"/>
    <w:rsid w:val="00E67D23"/>
    <w:rsid w:val="00E70267"/>
    <w:rsid w:val="00E70FB7"/>
    <w:rsid w:val="00E71467"/>
    <w:rsid w:val="00E71621"/>
    <w:rsid w:val="00E71D93"/>
    <w:rsid w:val="00E7262A"/>
    <w:rsid w:val="00E72EA8"/>
    <w:rsid w:val="00E72EEE"/>
    <w:rsid w:val="00E7324D"/>
    <w:rsid w:val="00E73C43"/>
    <w:rsid w:val="00E74212"/>
    <w:rsid w:val="00E74A28"/>
    <w:rsid w:val="00E75C42"/>
    <w:rsid w:val="00E75D0E"/>
    <w:rsid w:val="00E76855"/>
    <w:rsid w:val="00E769E9"/>
    <w:rsid w:val="00E76B0E"/>
    <w:rsid w:val="00E76E7D"/>
    <w:rsid w:val="00E8025A"/>
    <w:rsid w:val="00E80CBB"/>
    <w:rsid w:val="00E81036"/>
    <w:rsid w:val="00E8165E"/>
    <w:rsid w:val="00E817AB"/>
    <w:rsid w:val="00E818A1"/>
    <w:rsid w:val="00E81F1C"/>
    <w:rsid w:val="00E82A73"/>
    <w:rsid w:val="00E82B7D"/>
    <w:rsid w:val="00E82DA4"/>
    <w:rsid w:val="00E82EEF"/>
    <w:rsid w:val="00E82F86"/>
    <w:rsid w:val="00E83503"/>
    <w:rsid w:val="00E83CE9"/>
    <w:rsid w:val="00E83DF5"/>
    <w:rsid w:val="00E84306"/>
    <w:rsid w:val="00E8453F"/>
    <w:rsid w:val="00E85068"/>
    <w:rsid w:val="00E85554"/>
    <w:rsid w:val="00E85627"/>
    <w:rsid w:val="00E86205"/>
    <w:rsid w:val="00E87476"/>
    <w:rsid w:val="00E878FC"/>
    <w:rsid w:val="00E87EDF"/>
    <w:rsid w:val="00E90772"/>
    <w:rsid w:val="00E90816"/>
    <w:rsid w:val="00E90C46"/>
    <w:rsid w:val="00E90D7C"/>
    <w:rsid w:val="00E90D8D"/>
    <w:rsid w:val="00E929B0"/>
    <w:rsid w:val="00E92BB7"/>
    <w:rsid w:val="00E92D42"/>
    <w:rsid w:val="00E93DF7"/>
    <w:rsid w:val="00E94063"/>
    <w:rsid w:val="00E94098"/>
    <w:rsid w:val="00E94170"/>
    <w:rsid w:val="00E94B04"/>
    <w:rsid w:val="00E94D98"/>
    <w:rsid w:val="00E95546"/>
    <w:rsid w:val="00E9563D"/>
    <w:rsid w:val="00E95C45"/>
    <w:rsid w:val="00E96905"/>
    <w:rsid w:val="00E97346"/>
    <w:rsid w:val="00E973BC"/>
    <w:rsid w:val="00E97E02"/>
    <w:rsid w:val="00EA0040"/>
    <w:rsid w:val="00EA04C0"/>
    <w:rsid w:val="00EA0872"/>
    <w:rsid w:val="00EA0BFA"/>
    <w:rsid w:val="00EA0CF5"/>
    <w:rsid w:val="00EA15E4"/>
    <w:rsid w:val="00EA1EC9"/>
    <w:rsid w:val="00EA20B4"/>
    <w:rsid w:val="00EA2B4F"/>
    <w:rsid w:val="00EA3630"/>
    <w:rsid w:val="00EA439A"/>
    <w:rsid w:val="00EA50DB"/>
    <w:rsid w:val="00EA57BC"/>
    <w:rsid w:val="00EA74F8"/>
    <w:rsid w:val="00EA78CD"/>
    <w:rsid w:val="00EA79F6"/>
    <w:rsid w:val="00EB061A"/>
    <w:rsid w:val="00EB090F"/>
    <w:rsid w:val="00EB1006"/>
    <w:rsid w:val="00EB11A3"/>
    <w:rsid w:val="00EB1690"/>
    <w:rsid w:val="00EB289B"/>
    <w:rsid w:val="00EB297C"/>
    <w:rsid w:val="00EB319A"/>
    <w:rsid w:val="00EB3EE2"/>
    <w:rsid w:val="00EB4C24"/>
    <w:rsid w:val="00EB5717"/>
    <w:rsid w:val="00EB5C06"/>
    <w:rsid w:val="00EB5D6A"/>
    <w:rsid w:val="00EB606D"/>
    <w:rsid w:val="00EB6195"/>
    <w:rsid w:val="00EB6946"/>
    <w:rsid w:val="00EB6E04"/>
    <w:rsid w:val="00EB7043"/>
    <w:rsid w:val="00EB7167"/>
    <w:rsid w:val="00EB7971"/>
    <w:rsid w:val="00EC034C"/>
    <w:rsid w:val="00EC08B3"/>
    <w:rsid w:val="00EC137F"/>
    <w:rsid w:val="00EC153A"/>
    <w:rsid w:val="00EC285E"/>
    <w:rsid w:val="00EC3961"/>
    <w:rsid w:val="00EC3F35"/>
    <w:rsid w:val="00EC44B4"/>
    <w:rsid w:val="00EC4743"/>
    <w:rsid w:val="00EC4B57"/>
    <w:rsid w:val="00EC4B74"/>
    <w:rsid w:val="00EC69D5"/>
    <w:rsid w:val="00ED0CCA"/>
    <w:rsid w:val="00ED17E7"/>
    <w:rsid w:val="00ED1816"/>
    <w:rsid w:val="00ED1A8E"/>
    <w:rsid w:val="00ED22D3"/>
    <w:rsid w:val="00ED252E"/>
    <w:rsid w:val="00ED25AC"/>
    <w:rsid w:val="00ED29EE"/>
    <w:rsid w:val="00ED4926"/>
    <w:rsid w:val="00ED49BE"/>
    <w:rsid w:val="00ED4F2B"/>
    <w:rsid w:val="00ED5150"/>
    <w:rsid w:val="00ED56FC"/>
    <w:rsid w:val="00ED629E"/>
    <w:rsid w:val="00ED7BE5"/>
    <w:rsid w:val="00ED7EC1"/>
    <w:rsid w:val="00EE0A36"/>
    <w:rsid w:val="00EE1487"/>
    <w:rsid w:val="00EE1791"/>
    <w:rsid w:val="00EE235D"/>
    <w:rsid w:val="00EE3035"/>
    <w:rsid w:val="00EE3C24"/>
    <w:rsid w:val="00EE4BEB"/>
    <w:rsid w:val="00EE560E"/>
    <w:rsid w:val="00EE5915"/>
    <w:rsid w:val="00EE607F"/>
    <w:rsid w:val="00EE6251"/>
    <w:rsid w:val="00EE6455"/>
    <w:rsid w:val="00EE6D2A"/>
    <w:rsid w:val="00EE71EC"/>
    <w:rsid w:val="00EE7607"/>
    <w:rsid w:val="00EE7F2F"/>
    <w:rsid w:val="00EF04AD"/>
    <w:rsid w:val="00EF1412"/>
    <w:rsid w:val="00EF2AA7"/>
    <w:rsid w:val="00EF3763"/>
    <w:rsid w:val="00EF4F39"/>
    <w:rsid w:val="00EF50E9"/>
    <w:rsid w:val="00EF5D52"/>
    <w:rsid w:val="00EF6374"/>
    <w:rsid w:val="00EF66E4"/>
    <w:rsid w:val="00EF694F"/>
    <w:rsid w:val="00EF6E8E"/>
    <w:rsid w:val="00EF7360"/>
    <w:rsid w:val="00F006EF"/>
    <w:rsid w:val="00F01B78"/>
    <w:rsid w:val="00F02029"/>
    <w:rsid w:val="00F02200"/>
    <w:rsid w:val="00F02346"/>
    <w:rsid w:val="00F02ADA"/>
    <w:rsid w:val="00F02FDE"/>
    <w:rsid w:val="00F0317F"/>
    <w:rsid w:val="00F03AA6"/>
    <w:rsid w:val="00F03E3C"/>
    <w:rsid w:val="00F0416F"/>
    <w:rsid w:val="00F04770"/>
    <w:rsid w:val="00F04CE7"/>
    <w:rsid w:val="00F051F1"/>
    <w:rsid w:val="00F05F19"/>
    <w:rsid w:val="00F0604D"/>
    <w:rsid w:val="00F0646B"/>
    <w:rsid w:val="00F06BB1"/>
    <w:rsid w:val="00F0778F"/>
    <w:rsid w:val="00F1121D"/>
    <w:rsid w:val="00F1146C"/>
    <w:rsid w:val="00F11F74"/>
    <w:rsid w:val="00F12BDA"/>
    <w:rsid w:val="00F1556D"/>
    <w:rsid w:val="00F1560F"/>
    <w:rsid w:val="00F15D6E"/>
    <w:rsid w:val="00F16BC6"/>
    <w:rsid w:val="00F16BC8"/>
    <w:rsid w:val="00F16C53"/>
    <w:rsid w:val="00F17717"/>
    <w:rsid w:val="00F1779D"/>
    <w:rsid w:val="00F204B9"/>
    <w:rsid w:val="00F20E9F"/>
    <w:rsid w:val="00F21D12"/>
    <w:rsid w:val="00F22961"/>
    <w:rsid w:val="00F23D3C"/>
    <w:rsid w:val="00F24B25"/>
    <w:rsid w:val="00F24C8C"/>
    <w:rsid w:val="00F25314"/>
    <w:rsid w:val="00F270A6"/>
    <w:rsid w:val="00F273D5"/>
    <w:rsid w:val="00F27DE7"/>
    <w:rsid w:val="00F27E5B"/>
    <w:rsid w:val="00F30343"/>
    <w:rsid w:val="00F30492"/>
    <w:rsid w:val="00F307C1"/>
    <w:rsid w:val="00F3188C"/>
    <w:rsid w:val="00F32821"/>
    <w:rsid w:val="00F32EDF"/>
    <w:rsid w:val="00F33694"/>
    <w:rsid w:val="00F33EA9"/>
    <w:rsid w:val="00F34BA2"/>
    <w:rsid w:val="00F366F5"/>
    <w:rsid w:val="00F3792F"/>
    <w:rsid w:val="00F37CF3"/>
    <w:rsid w:val="00F37FD9"/>
    <w:rsid w:val="00F412A5"/>
    <w:rsid w:val="00F42AFB"/>
    <w:rsid w:val="00F42BA8"/>
    <w:rsid w:val="00F43190"/>
    <w:rsid w:val="00F43AD9"/>
    <w:rsid w:val="00F45149"/>
    <w:rsid w:val="00F459FB"/>
    <w:rsid w:val="00F45EC0"/>
    <w:rsid w:val="00F4688C"/>
    <w:rsid w:val="00F46FFE"/>
    <w:rsid w:val="00F47842"/>
    <w:rsid w:val="00F47B6A"/>
    <w:rsid w:val="00F47E25"/>
    <w:rsid w:val="00F50143"/>
    <w:rsid w:val="00F50347"/>
    <w:rsid w:val="00F50B83"/>
    <w:rsid w:val="00F50C44"/>
    <w:rsid w:val="00F50F60"/>
    <w:rsid w:val="00F517AE"/>
    <w:rsid w:val="00F5214D"/>
    <w:rsid w:val="00F529F2"/>
    <w:rsid w:val="00F53057"/>
    <w:rsid w:val="00F53354"/>
    <w:rsid w:val="00F53B1A"/>
    <w:rsid w:val="00F53B37"/>
    <w:rsid w:val="00F53B9C"/>
    <w:rsid w:val="00F54725"/>
    <w:rsid w:val="00F5478A"/>
    <w:rsid w:val="00F55222"/>
    <w:rsid w:val="00F552F8"/>
    <w:rsid w:val="00F55AE1"/>
    <w:rsid w:val="00F55FFA"/>
    <w:rsid w:val="00F562EE"/>
    <w:rsid w:val="00F56889"/>
    <w:rsid w:val="00F56BB4"/>
    <w:rsid w:val="00F56D90"/>
    <w:rsid w:val="00F5721B"/>
    <w:rsid w:val="00F5749B"/>
    <w:rsid w:val="00F57A03"/>
    <w:rsid w:val="00F619DC"/>
    <w:rsid w:val="00F61A1F"/>
    <w:rsid w:val="00F61E2B"/>
    <w:rsid w:val="00F62297"/>
    <w:rsid w:val="00F62725"/>
    <w:rsid w:val="00F630B5"/>
    <w:rsid w:val="00F630D5"/>
    <w:rsid w:val="00F644AE"/>
    <w:rsid w:val="00F6473F"/>
    <w:rsid w:val="00F64918"/>
    <w:rsid w:val="00F656F4"/>
    <w:rsid w:val="00F65823"/>
    <w:rsid w:val="00F65D71"/>
    <w:rsid w:val="00F65FBD"/>
    <w:rsid w:val="00F66269"/>
    <w:rsid w:val="00F66673"/>
    <w:rsid w:val="00F6682A"/>
    <w:rsid w:val="00F668EA"/>
    <w:rsid w:val="00F6716F"/>
    <w:rsid w:val="00F67409"/>
    <w:rsid w:val="00F67D8B"/>
    <w:rsid w:val="00F7143C"/>
    <w:rsid w:val="00F71BE2"/>
    <w:rsid w:val="00F7287B"/>
    <w:rsid w:val="00F72C84"/>
    <w:rsid w:val="00F739DE"/>
    <w:rsid w:val="00F73D2A"/>
    <w:rsid w:val="00F73FD0"/>
    <w:rsid w:val="00F7432C"/>
    <w:rsid w:val="00F74350"/>
    <w:rsid w:val="00F74C4A"/>
    <w:rsid w:val="00F74E4A"/>
    <w:rsid w:val="00F751F6"/>
    <w:rsid w:val="00F756C0"/>
    <w:rsid w:val="00F7769E"/>
    <w:rsid w:val="00F7777A"/>
    <w:rsid w:val="00F77E70"/>
    <w:rsid w:val="00F8019A"/>
    <w:rsid w:val="00F80DA9"/>
    <w:rsid w:val="00F8197B"/>
    <w:rsid w:val="00F819D2"/>
    <w:rsid w:val="00F81BA0"/>
    <w:rsid w:val="00F8221E"/>
    <w:rsid w:val="00F82C7B"/>
    <w:rsid w:val="00F82E4E"/>
    <w:rsid w:val="00F834CE"/>
    <w:rsid w:val="00F83A51"/>
    <w:rsid w:val="00F83D44"/>
    <w:rsid w:val="00F848EE"/>
    <w:rsid w:val="00F84FCD"/>
    <w:rsid w:val="00F85D24"/>
    <w:rsid w:val="00F8613A"/>
    <w:rsid w:val="00F867F5"/>
    <w:rsid w:val="00F87F36"/>
    <w:rsid w:val="00F90577"/>
    <w:rsid w:val="00F909FA"/>
    <w:rsid w:val="00F90CA8"/>
    <w:rsid w:val="00F90F2E"/>
    <w:rsid w:val="00F91152"/>
    <w:rsid w:val="00F91BDE"/>
    <w:rsid w:val="00F91E72"/>
    <w:rsid w:val="00F91E7E"/>
    <w:rsid w:val="00F931D3"/>
    <w:rsid w:val="00F93A3D"/>
    <w:rsid w:val="00F94284"/>
    <w:rsid w:val="00F9436B"/>
    <w:rsid w:val="00F94CF0"/>
    <w:rsid w:val="00F95775"/>
    <w:rsid w:val="00F95AA8"/>
    <w:rsid w:val="00F95CEF"/>
    <w:rsid w:val="00F961B3"/>
    <w:rsid w:val="00F961E2"/>
    <w:rsid w:val="00F965DB"/>
    <w:rsid w:val="00F97137"/>
    <w:rsid w:val="00F972E0"/>
    <w:rsid w:val="00F976A8"/>
    <w:rsid w:val="00F976CB"/>
    <w:rsid w:val="00FA2C3E"/>
    <w:rsid w:val="00FA3129"/>
    <w:rsid w:val="00FA3914"/>
    <w:rsid w:val="00FA4046"/>
    <w:rsid w:val="00FA506A"/>
    <w:rsid w:val="00FA59B5"/>
    <w:rsid w:val="00FA694A"/>
    <w:rsid w:val="00FA71B1"/>
    <w:rsid w:val="00FA78AF"/>
    <w:rsid w:val="00FA78F0"/>
    <w:rsid w:val="00FA7974"/>
    <w:rsid w:val="00FB059E"/>
    <w:rsid w:val="00FB2646"/>
    <w:rsid w:val="00FB2A1E"/>
    <w:rsid w:val="00FB3103"/>
    <w:rsid w:val="00FB3303"/>
    <w:rsid w:val="00FB3D31"/>
    <w:rsid w:val="00FB3E46"/>
    <w:rsid w:val="00FB3E5C"/>
    <w:rsid w:val="00FB3EFF"/>
    <w:rsid w:val="00FB429E"/>
    <w:rsid w:val="00FB4474"/>
    <w:rsid w:val="00FB4EC3"/>
    <w:rsid w:val="00FB5267"/>
    <w:rsid w:val="00FB5D13"/>
    <w:rsid w:val="00FB6022"/>
    <w:rsid w:val="00FB6095"/>
    <w:rsid w:val="00FB7E8C"/>
    <w:rsid w:val="00FC0259"/>
    <w:rsid w:val="00FC039F"/>
    <w:rsid w:val="00FC0D70"/>
    <w:rsid w:val="00FC1207"/>
    <w:rsid w:val="00FC19B6"/>
    <w:rsid w:val="00FC1E5B"/>
    <w:rsid w:val="00FC39A9"/>
    <w:rsid w:val="00FC3A06"/>
    <w:rsid w:val="00FC4234"/>
    <w:rsid w:val="00FC429F"/>
    <w:rsid w:val="00FC7072"/>
    <w:rsid w:val="00FC72CA"/>
    <w:rsid w:val="00FC7581"/>
    <w:rsid w:val="00FC7A3C"/>
    <w:rsid w:val="00FC7F67"/>
    <w:rsid w:val="00FD04EB"/>
    <w:rsid w:val="00FD102F"/>
    <w:rsid w:val="00FD1E43"/>
    <w:rsid w:val="00FD20A7"/>
    <w:rsid w:val="00FD257C"/>
    <w:rsid w:val="00FD25DE"/>
    <w:rsid w:val="00FD266F"/>
    <w:rsid w:val="00FD3090"/>
    <w:rsid w:val="00FD3E47"/>
    <w:rsid w:val="00FD3F72"/>
    <w:rsid w:val="00FD4267"/>
    <w:rsid w:val="00FD49C2"/>
    <w:rsid w:val="00FD6AFE"/>
    <w:rsid w:val="00FD6E46"/>
    <w:rsid w:val="00FD7AA9"/>
    <w:rsid w:val="00FE0173"/>
    <w:rsid w:val="00FE02A9"/>
    <w:rsid w:val="00FE03B6"/>
    <w:rsid w:val="00FE0E99"/>
    <w:rsid w:val="00FE1136"/>
    <w:rsid w:val="00FE1359"/>
    <w:rsid w:val="00FE1B79"/>
    <w:rsid w:val="00FE3174"/>
    <w:rsid w:val="00FE5738"/>
    <w:rsid w:val="00FE6B0C"/>
    <w:rsid w:val="00FE6BCE"/>
    <w:rsid w:val="00FE7FC8"/>
    <w:rsid w:val="00FF0E18"/>
    <w:rsid w:val="00FF1902"/>
    <w:rsid w:val="00FF2624"/>
    <w:rsid w:val="00FF2641"/>
    <w:rsid w:val="00FF39C5"/>
    <w:rsid w:val="00FF3F88"/>
    <w:rsid w:val="00FF41A2"/>
    <w:rsid w:val="00FF41B1"/>
    <w:rsid w:val="00FF4300"/>
    <w:rsid w:val="00FF58CB"/>
    <w:rsid w:val="00FF5AAB"/>
    <w:rsid w:val="00FF6347"/>
    <w:rsid w:val="00FF6A23"/>
    <w:rsid w:val="00FF6CBF"/>
    <w:rsid w:val="29E96DD8"/>
    <w:rsid w:val="34663030"/>
    <w:rsid w:val="3E6132A3"/>
    <w:rsid w:val="43056EAF"/>
    <w:rsid w:val="4A064990"/>
    <w:rsid w:val="5ABC88F0"/>
    <w:rsid w:val="5ADD173D"/>
    <w:rsid w:val="5C3B14DF"/>
    <w:rsid w:val="617A00E6"/>
    <w:rsid w:val="7A3BF04D"/>
    <w:rsid w:val="7CEFBF59"/>
    <w:rsid w:val="7E822530"/>
    <w:rsid w:val="7FAF82B7"/>
    <w:rsid w:val="7FFF60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1AFD93B"/>
  <w15:docId w15:val="{1C37928F-42C3-40F8-B8AA-425C43B54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565F3"/>
    <w:pPr>
      <w:overflowPunct w:val="0"/>
      <w:autoSpaceDE w:val="0"/>
      <w:autoSpaceDN w:val="0"/>
      <w:adjustRightInd w:val="0"/>
      <w:spacing w:after="180"/>
    </w:pPr>
    <w:rPr>
      <w:rFonts w:ascii="Times New Roman" w:eastAsia="宋体" w:hAnsi="Times New Roman"/>
    </w:rPr>
  </w:style>
  <w:style w:type="paragraph" w:styleId="1">
    <w:name w:val="heading 1"/>
    <w:basedOn w:val="a0"/>
    <w:next w:val="a"/>
    <w:link w:val="10"/>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2">
    <w:name w:val="heading 2"/>
    <w:basedOn w:val="1"/>
    <w:next w:val="a"/>
    <w:link w:val="21"/>
    <w:uiPriority w:val="9"/>
    <w:unhideWhenUsed/>
    <w:qFormat/>
    <w:pPr>
      <w:numPr>
        <w:ilvl w:val="1"/>
      </w:numPr>
      <w:pBdr>
        <w:top w:val="none" w:sz="0" w:space="0" w:color="auto"/>
      </w:pBdr>
      <w:spacing w:before="180"/>
      <w:outlineLvl w:val="1"/>
    </w:pPr>
    <w:rPr>
      <w:sz w:val="32"/>
    </w:rPr>
  </w:style>
  <w:style w:type="paragraph" w:styleId="30">
    <w:name w:val="heading 3"/>
    <w:basedOn w:val="2"/>
    <w:next w:val="a"/>
    <w:link w:val="31"/>
    <w:unhideWhenUsed/>
    <w:qFormat/>
    <w:pPr>
      <w:numPr>
        <w:ilvl w:val="2"/>
      </w:numPr>
      <w:spacing w:before="120"/>
      <w:outlineLvl w:val="2"/>
    </w:pPr>
    <w:rPr>
      <w:sz w:val="28"/>
    </w:rPr>
  </w:style>
  <w:style w:type="paragraph" w:styleId="4">
    <w:name w:val="heading 4"/>
    <w:basedOn w:val="a"/>
    <w:next w:val="a"/>
    <w:link w:val="40"/>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5">
    <w:name w:val="heading 5"/>
    <w:basedOn w:val="a"/>
    <w:next w:val="a"/>
    <w:link w:val="50"/>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6">
    <w:name w:val="heading 6"/>
    <w:basedOn w:val="a"/>
    <w:next w:val="a"/>
    <w:link w:val="60"/>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7">
    <w:name w:val="heading 7"/>
    <w:basedOn w:val="a"/>
    <w:next w:val="a"/>
    <w:link w:val="70"/>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8">
    <w:name w:val="heading 8"/>
    <w:basedOn w:val="a"/>
    <w:next w:val="a"/>
    <w:link w:val="80"/>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9">
    <w:name w:val="heading 9"/>
    <w:basedOn w:val="a"/>
    <w:next w:val="a"/>
    <w:link w:val="90"/>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uiPriority w:val="99"/>
    <w:unhideWhenUsed/>
    <w:qFormat/>
    <w:pPr>
      <w:widowControl w:val="0"/>
      <w:overflowPunct w:val="0"/>
      <w:autoSpaceDE w:val="0"/>
      <w:autoSpaceDN w:val="0"/>
      <w:adjustRightInd w:val="0"/>
    </w:pPr>
    <w:rPr>
      <w:rFonts w:ascii="Arial" w:eastAsia="宋体" w:hAnsi="Arial"/>
      <w:b/>
      <w:sz w:val="18"/>
    </w:rPr>
  </w:style>
  <w:style w:type="paragraph" w:styleId="32">
    <w:name w:val="List 3"/>
    <w:basedOn w:val="a"/>
    <w:uiPriority w:val="99"/>
    <w:semiHidden/>
    <w:unhideWhenUsed/>
    <w:pPr>
      <w:ind w:left="849" w:hanging="283"/>
      <w:contextualSpacing/>
    </w:pPr>
  </w:style>
  <w:style w:type="paragraph" w:styleId="a5">
    <w:name w:val="caption"/>
    <w:basedOn w:val="a"/>
    <w:next w:val="a"/>
    <w:unhideWhenUsed/>
    <w:qFormat/>
    <w:rPr>
      <w:b/>
      <w:bCs/>
    </w:rPr>
  </w:style>
  <w:style w:type="paragraph" w:styleId="a6">
    <w:name w:val="annotation text"/>
    <w:basedOn w:val="a"/>
    <w:link w:val="a7"/>
    <w:uiPriority w:val="99"/>
    <w:unhideWhenUsed/>
    <w:qFormat/>
    <w:rPr>
      <w:lang w:val="zh-CN" w:eastAsia="zh-CN"/>
    </w:rPr>
  </w:style>
  <w:style w:type="paragraph" w:styleId="a8">
    <w:name w:val="Body Text"/>
    <w:basedOn w:val="a"/>
    <w:link w:val="a9"/>
    <w:unhideWhenUsed/>
    <w:qFormat/>
    <w:pPr>
      <w:spacing w:after="120"/>
    </w:pPr>
    <w:rPr>
      <w:lang w:val="en-GB" w:eastAsia="zh-CN"/>
    </w:rPr>
  </w:style>
  <w:style w:type="paragraph" w:styleId="22">
    <w:name w:val="List 2"/>
    <w:basedOn w:val="a"/>
    <w:uiPriority w:val="99"/>
    <w:semiHidden/>
    <w:unhideWhenUsed/>
    <w:qFormat/>
    <w:pPr>
      <w:ind w:left="720" w:hanging="360"/>
      <w:contextualSpacing/>
    </w:pPr>
  </w:style>
  <w:style w:type="paragraph" w:styleId="TOC3">
    <w:name w:val="toc 3"/>
    <w:basedOn w:val="a"/>
    <w:next w:val="a"/>
    <w:uiPriority w:val="39"/>
    <w:unhideWhenUsed/>
    <w:qFormat/>
    <w:pPr>
      <w:spacing w:after="100"/>
      <w:ind w:left="400"/>
    </w:pPr>
  </w:style>
  <w:style w:type="paragraph" w:styleId="aa">
    <w:name w:val="Balloon Text"/>
    <w:basedOn w:val="a"/>
    <w:link w:val="ab"/>
    <w:uiPriority w:val="99"/>
    <w:semiHidden/>
    <w:unhideWhenUsed/>
    <w:qFormat/>
    <w:pPr>
      <w:spacing w:after="0"/>
    </w:pPr>
    <w:rPr>
      <w:rFonts w:ascii="Tahoma" w:hAnsi="Tahoma"/>
      <w:sz w:val="16"/>
      <w:szCs w:val="16"/>
      <w:lang w:val="zh-CN" w:eastAsia="zh-CN"/>
    </w:rPr>
  </w:style>
  <w:style w:type="paragraph" w:styleId="ac">
    <w:name w:val="footer"/>
    <w:basedOn w:val="a"/>
    <w:link w:val="ad"/>
    <w:uiPriority w:val="99"/>
    <w:unhideWhenUsed/>
    <w:qFormat/>
    <w:pPr>
      <w:tabs>
        <w:tab w:val="center" w:pos="4680"/>
        <w:tab w:val="right" w:pos="9360"/>
      </w:tabs>
    </w:pPr>
    <w:rPr>
      <w:lang w:val="zh-CN" w:eastAsia="zh-CN"/>
    </w:rPr>
  </w:style>
  <w:style w:type="paragraph" w:styleId="TOC1">
    <w:name w:val="toc 1"/>
    <w:basedOn w:val="a"/>
    <w:next w:val="a"/>
    <w:uiPriority w:val="39"/>
    <w:unhideWhenUsed/>
    <w:qFormat/>
    <w:pPr>
      <w:tabs>
        <w:tab w:val="left" w:pos="1418"/>
        <w:tab w:val="right" w:leader="dot" w:pos="9350"/>
      </w:tabs>
      <w:overflowPunct/>
      <w:autoSpaceDE/>
      <w:autoSpaceDN/>
      <w:adjustRightInd/>
      <w:spacing w:after="100"/>
      <w:jc w:val="both"/>
    </w:pPr>
    <w:rPr>
      <w:rFonts w:eastAsia="Times New Roman"/>
      <w:szCs w:val="22"/>
    </w:rPr>
  </w:style>
  <w:style w:type="paragraph" w:styleId="TOC4">
    <w:name w:val="toc 4"/>
    <w:basedOn w:val="TOC3"/>
    <w:next w:val="a"/>
    <w:uiPriority w:val="99"/>
    <w:semiHidden/>
    <w:unhideWhenUsed/>
    <w:qFormat/>
    <w:pPr>
      <w:keepLines/>
      <w:widowControl w:val="0"/>
      <w:tabs>
        <w:tab w:val="right" w:leader="dot" w:pos="9639"/>
      </w:tabs>
      <w:spacing w:after="0"/>
      <w:ind w:left="1418" w:right="425" w:hanging="1418"/>
    </w:pPr>
  </w:style>
  <w:style w:type="paragraph" w:styleId="ae">
    <w:name w:val="List"/>
    <w:basedOn w:val="a"/>
    <w:uiPriority w:val="99"/>
    <w:semiHidden/>
    <w:unhideWhenUsed/>
    <w:qFormat/>
    <w:pPr>
      <w:ind w:left="360" w:hanging="360"/>
      <w:contextualSpacing/>
    </w:pPr>
  </w:style>
  <w:style w:type="paragraph" w:styleId="TOC2">
    <w:name w:val="toc 2"/>
    <w:basedOn w:val="a"/>
    <w:next w:val="a"/>
    <w:uiPriority w:val="39"/>
    <w:unhideWhenUsed/>
    <w:qFormat/>
    <w:pPr>
      <w:overflowPunct/>
      <w:autoSpaceDE/>
      <w:autoSpaceDN/>
      <w:adjustRightInd/>
      <w:spacing w:after="100"/>
      <w:ind w:left="220"/>
    </w:pPr>
    <w:rPr>
      <w:rFonts w:eastAsia="Times New Roman"/>
      <w:szCs w:val="22"/>
    </w:rPr>
  </w:style>
  <w:style w:type="paragraph" w:styleId="41">
    <w:name w:val="List 4"/>
    <w:basedOn w:val="a"/>
    <w:uiPriority w:val="99"/>
    <w:semiHidden/>
    <w:unhideWhenUsed/>
    <w:qFormat/>
    <w:pPr>
      <w:ind w:left="1132" w:hanging="283"/>
      <w:contextualSpacing/>
    </w:pPr>
  </w:style>
  <w:style w:type="paragraph" w:styleId="af">
    <w:name w:val="Normal (Web)"/>
    <w:basedOn w:val="a"/>
    <w:uiPriority w:val="99"/>
    <w:unhideWhenUsed/>
    <w:qFormat/>
    <w:pPr>
      <w:overflowPunct/>
      <w:autoSpaceDE/>
      <w:autoSpaceDN/>
      <w:adjustRightInd/>
      <w:spacing w:before="100" w:beforeAutospacing="1" w:after="100" w:afterAutospacing="1"/>
    </w:pPr>
    <w:rPr>
      <w:rFonts w:eastAsia="Times New Roman"/>
      <w:sz w:val="24"/>
      <w:szCs w:val="24"/>
    </w:rPr>
  </w:style>
  <w:style w:type="paragraph" w:styleId="af0">
    <w:name w:val="annotation subject"/>
    <w:basedOn w:val="a6"/>
    <w:next w:val="a6"/>
    <w:link w:val="af1"/>
    <w:uiPriority w:val="99"/>
    <w:semiHidden/>
    <w:unhideWhenUsed/>
    <w:qFormat/>
    <w:rPr>
      <w:b/>
      <w:bCs/>
    </w:rPr>
  </w:style>
  <w:style w:type="table" w:styleId="af2">
    <w:name w:val="Table Grid"/>
    <w:basedOn w:val="a2"/>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semiHidden/>
    <w:unhideWhenUsed/>
    <w:qFormat/>
    <w:rPr>
      <w:color w:val="800080"/>
      <w:u w:val="single"/>
    </w:rPr>
  </w:style>
  <w:style w:type="character" w:styleId="af4">
    <w:name w:val="Hyperlink"/>
    <w:uiPriority w:val="99"/>
    <w:unhideWhenUsed/>
    <w:qFormat/>
    <w:rPr>
      <w:color w:val="0000FF"/>
      <w:u w:val="single"/>
    </w:rPr>
  </w:style>
  <w:style w:type="character" w:styleId="af5">
    <w:name w:val="annotation reference"/>
    <w:uiPriority w:val="99"/>
    <w:unhideWhenUsed/>
    <w:qFormat/>
    <w:rPr>
      <w:sz w:val="16"/>
      <w:szCs w:val="16"/>
    </w:rPr>
  </w:style>
  <w:style w:type="character" w:customStyle="1" w:styleId="10">
    <w:name w:val="标题 1 字符"/>
    <w:link w:val="1"/>
    <w:qFormat/>
    <w:rPr>
      <w:rFonts w:ascii="Arial" w:eastAsia="Arial" w:hAnsi="Arial"/>
      <w:sz w:val="36"/>
      <w:lang w:val="en-GB" w:eastAsia="zh-CN"/>
    </w:rPr>
  </w:style>
  <w:style w:type="character" w:customStyle="1" w:styleId="21">
    <w:name w:val="标题 2 字符"/>
    <w:link w:val="2"/>
    <w:uiPriority w:val="9"/>
    <w:rPr>
      <w:rFonts w:ascii="Arial" w:eastAsia="Arial" w:hAnsi="Arial"/>
      <w:sz w:val="32"/>
      <w:lang w:val="en-GB" w:eastAsia="zh-CN"/>
    </w:rPr>
  </w:style>
  <w:style w:type="character" w:customStyle="1" w:styleId="31">
    <w:name w:val="标题 3 字符"/>
    <w:link w:val="30"/>
    <w:rPr>
      <w:rFonts w:ascii="Arial" w:eastAsia="Arial" w:hAnsi="Arial"/>
      <w:sz w:val="28"/>
      <w:lang w:val="en-GB" w:eastAsia="zh-CN"/>
    </w:rPr>
  </w:style>
  <w:style w:type="character" w:customStyle="1" w:styleId="40">
    <w:name w:val="标题 4 字符"/>
    <w:link w:val="4"/>
    <w:uiPriority w:val="9"/>
    <w:qFormat/>
    <w:rPr>
      <w:rFonts w:eastAsia="Times New Roman"/>
      <w:b/>
      <w:bCs/>
      <w:sz w:val="28"/>
      <w:szCs w:val="28"/>
      <w:lang w:val="zh-CN" w:eastAsia="zh-CN"/>
    </w:rPr>
  </w:style>
  <w:style w:type="character" w:customStyle="1" w:styleId="50">
    <w:name w:val="标题 5 字符"/>
    <w:link w:val="5"/>
    <w:uiPriority w:val="9"/>
    <w:rPr>
      <w:rFonts w:ascii="Cambria" w:eastAsia="宋体" w:hAnsi="Cambria"/>
      <w:color w:val="243F60"/>
      <w:lang w:val="zh-CN" w:eastAsia="zh-CN"/>
    </w:rPr>
  </w:style>
  <w:style w:type="character" w:customStyle="1" w:styleId="60">
    <w:name w:val="标题 6 字符"/>
    <w:link w:val="6"/>
    <w:uiPriority w:val="9"/>
    <w:semiHidden/>
    <w:qFormat/>
    <w:rPr>
      <w:rFonts w:eastAsia="Times New Roman"/>
      <w:b/>
      <w:bCs/>
      <w:sz w:val="22"/>
      <w:szCs w:val="22"/>
      <w:lang w:val="zh-CN" w:eastAsia="zh-CN"/>
    </w:rPr>
  </w:style>
  <w:style w:type="character" w:customStyle="1" w:styleId="70">
    <w:name w:val="标题 7 字符"/>
    <w:link w:val="7"/>
    <w:uiPriority w:val="9"/>
    <w:semiHidden/>
    <w:rPr>
      <w:rFonts w:eastAsia="Times New Roman"/>
      <w:sz w:val="24"/>
      <w:szCs w:val="24"/>
      <w:lang w:val="zh-CN" w:eastAsia="zh-CN"/>
    </w:rPr>
  </w:style>
  <w:style w:type="character" w:customStyle="1" w:styleId="80">
    <w:name w:val="标题 8 字符"/>
    <w:link w:val="8"/>
    <w:uiPriority w:val="9"/>
    <w:semiHidden/>
    <w:rPr>
      <w:rFonts w:eastAsia="Times New Roman"/>
      <w:i/>
      <w:iCs/>
      <w:sz w:val="24"/>
      <w:szCs w:val="24"/>
      <w:lang w:val="zh-CN" w:eastAsia="zh-CN"/>
    </w:rPr>
  </w:style>
  <w:style w:type="character" w:customStyle="1" w:styleId="90">
    <w:name w:val="标题 9 字符"/>
    <w:link w:val="9"/>
    <w:uiPriority w:val="9"/>
    <w:semiHidden/>
    <w:qFormat/>
    <w:rPr>
      <w:rFonts w:ascii="Calibri Light" w:eastAsia="Times New Roman" w:hAnsi="Calibri Light"/>
      <w:sz w:val="22"/>
      <w:szCs w:val="22"/>
      <w:lang w:val="zh-CN" w:eastAsia="zh-CN"/>
    </w:rPr>
  </w:style>
  <w:style w:type="character" w:customStyle="1" w:styleId="a4">
    <w:name w:val="页眉 字符"/>
    <w:link w:val="a0"/>
    <w:uiPriority w:val="99"/>
    <w:qFormat/>
    <w:rPr>
      <w:rFonts w:ascii="Arial" w:eastAsia="宋体"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qFormat/>
    <w:rPr>
      <w:rFonts w:ascii="Calibri Light" w:eastAsia="Times New Roman" w:hAnsi="Calibri Light" w:cs="Times New Roman"/>
      <w:color w:val="2E74B5"/>
      <w:sz w:val="26"/>
      <w:szCs w:val="26"/>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a7">
    <w:name w:val="批注文字 字符"/>
    <w:link w:val="a6"/>
    <w:uiPriority w:val="99"/>
    <w:qFormat/>
    <w:rPr>
      <w:rFonts w:ascii="Times New Roman" w:eastAsia="宋体" w:hAnsi="Times New Roman" w:cs="Times New Roman"/>
      <w:sz w:val="20"/>
      <w:szCs w:val="20"/>
      <w:lang w:val="zh-CN" w:eastAsia="zh-CN"/>
    </w:rPr>
  </w:style>
  <w:style w:type="character" w:customStyle="1" w:styleId="ad">
    <w:name w:val="页脚 字符"/>
    <w:link w:val="ac"/>
    <w:uiPriority w:val="99"/>
    <w:qFormat/>
    <w:rPr>
      <w:rFonts w:ascii="Times New Roman" w:eastAsia="宋体" w:hAnsi="Times New Roman" w:cs="Times New Roman"/>
      <w:sz w:val="20"/>
      <w:szCs w:val="20"/>
      <w:lang w:val="zh-CN" w:eastAsia="zh-CN"/>
    </w:rPr>
  </w:style>
  <w:style w:type="character" w:customStyle="1" w:styleId="a9">
    <w:name w:val="正文文本 字符"/>
    <w:link w:val="a8"/>
    <w:qFormat/>
    <w:rPr>
      <w:rFonts w:ascii="Times New Roman" w:eastAsia="宋体" w:hAnsi="Times New Roman" w:cs="Times New Roman"/>
      <w:sz w:val="20"/>
      <w:szCs w:val="20"/>
      <w:lang w:val="en-GB" w:eastAsia="zh-CN"/>
    </w:rPr>
  </w:style>
  <w:style w:type="character" w:customStyle="1" w:styleId="af1">
    <w:name w:val="批注主题 字符"/>
    <w:link w:val="af0"/>
    <w:uiPriority w:val="99"/>
    <w:semiHidden/>
    <w:rPr>
      <w:rFonts w:ascii="Times New Roman" w:eastAsia="宋体" w:hAnsi="Times New Roman" w:cs="Times New Roman"/>
      <w:b/>
      <w:bCs/>
      <w:sz w:val="20"/>
      <w:szCs w:val="20"/>
      <w:lang w:val="zh-CN" w:eastAsia="zh-CN"/>
    </w:rPr>
  </w:style>
  <w:style w:type="character" w:customStyle="1" w:styleId="ab">
    <w:name w:val="批注框文本 字符"/>
    <w:link w:val="aa"/>
    <w:uiPriority w:val="99"/>
    <w:semiHidden/>
    <w:rPr>
      <w:rFonts w:ascii="Tahoma" w:eastAsia="宋体" w:hAnsi="Tahoma" w:cs="Times New Roman"/>
      <w:sz w:val="16"/>
      <w:szCs w:val="16"/>
      <w:lang w:val="zh-CN" w:eastAsia="zh-CN"/>
    </w:rPr>
  </w:style>
  <w:style w:type="paragraph" w:customStyle="1" w:styleId="Revision1">
    <w:name w:val="Revision1"/>
    <w:uiPriority w:val="99"/>
    <w:semiHidden/>
    <w:qFormat/>
    <w:rPr>
      <w:rFonts w:ascii="Times New Roman" w:eastAsia="宋体" w:hAnsi="Times New Roman"/>
    </w:rPr>
  </w:style>
  <w:style w:type="character" w:customStyle="1" w:styleId="af6">
    <w:name w:val="列表段落 字符"/>
    <w:link w:val="af7"/>
    <w:uiPriority w:val="34"/>
    <w:qFormat/>
    <w:locked/>
    <w:rPr>
      <w:rFonts w:ascii="Times New Roman" w:eastAsia="宋体" w:hAnsi="Times New Roman"/>
      <w:szCs w:val="22"/>
      <w:lang w:val="zh-CN"/>
    </w:rPr>
  </w:style>
  <w:style w:type="paragraph" w:styleId="af7">
    <w:name w:val="List Paragraph"/>
    <w:basedOn w:val="a"/>
    <w:link w:val="af6"/>
    <w:uiPriority w:val="34"/>
    <w:qFormat/>
    <w:pPr>
      <w:ind w:left="720"/>
      <w:contextualSpacing/>
    </w:pPr>
    <w:rPr>
      <w:szCs w:val="22"/>
      <w:lang w:val="zh-CN" w:eastAsia="zh-CN"/>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references0">
    <w:name w:val="references"/>
    <w:pPr>
      <w:numPr>
        <w:numId w:val="2"/>
      </w:numPr>
      <w:spacing w:after="50" w:line="180" w:lineRule="exact"/>
      <w:jc w:val="both"/>
    </w:pPr>
    <w:rPr>
      <w:rFonts w:ascii="Times New Roman" w:eastAsia="MS Mincho" w:hAnsi="Times New Roman"/>
      <w:sz w:val="16"/>
      <w:szCs w:val="16"/>
    </w:rPr>
  </w:style>
  <w:style w:type="paragraph" w:customStyle="1" w:styleId="doc-title">
    <w:name w:val="doc-title"/>
    <w:basedOn w:val="a"/>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a"/>
    <w:next w:val="a"/>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00BodyText">
    <w:name w:val="00 BodyText"/>
    <w:basedOn w:val="a"/>
    <w:uiPriority w:val="99"/>
    <w:qFormat/>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a"/>
    <w:uiPriority w:val="99"/>
    <w:qFormat/>
    <w:pPr>
      <w:numPr>
        <w:ilvl w:val="2"/>
        <w:numId w:val="3"/>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eastAsia="zh-CN"/>
    </w:rPr>
  </w:style>
  <w:style w:type="paragraph" w:customStyle="1" w:styleId="TAC">
    <w:name w:val="TAC"/>
    <w:basedOn w:val="a"/>
    <w:link w:val="TACChar"/>
    <w:qFormat/>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a"/>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eastAsia="zh-CN"/>
    </w:rPr>
  </w:style>
  <w:style w:type="paragraph" w:customStyle="1" w:styleId="TAH">
    <w:name w:val="TAH"/>
    <w:basedOn w:val="TAC"/>
    <w:link w:val="TAHCar"/>
    <w:qFormat/>
    <w:rPr>
      <w:b/>
    </w:rPr>
  </w:style>
  <w:style w:type="character" w:customStyle="1" w:styleId="TALCar">
    <w:name w:val="TAL Car"/>
    <w:link w:val="TAL"/>
    <w:qFormat/>
    <w:locked/>
    <w:rPr>
      <w:rFonts w:ascii="Arial" w:eastAsia="宋体" w:hAnsi="Arial" w:cs="Arial"/>
      <w:sz w:val="18"/>
      <w:lang w:val="en-GB" w:eastAsia="zh-CN"/>
    </w:rPr>
  </w:style>
  <w:style w:type="paragraph" w:customStyle="1" w:styleId="TAL">
    <w:name w:val="TAL"/>
    <w:basedOn w:val="a"/>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a"/>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af7"/>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
    <w:locked/>
    <w:rPr>
      <w:rFonts w:ascii="PMingLiU" w:eastAsia="PMingLiU" w:hAnsi="PMingLiU"/>
      <w:lang w:val="en-GB" w:eastAsia="ko-KR"/>
    </w:rPr>
  </w:style>
  <w:style w:type="paragraph" w:customStyle="1" w:styleId="list3">
    <w:name w:val="list3"/>
    <w:basedOn w:val="a"/>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
    <w:name w:val="list4"/>
    <w:basedOn w:val="list3"/>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Heading1">
    <w:name w:val="TOC Heading1"/>
    <w:basedOn w:val="1"/>
    <w:next w:val="a"/>
    <w:uiPriority w:val="39"/>
    <w:unhideWhenUsed/>
    <w:qFormat/>
    <w:pPr>
      <w:widowControl/>
      <w:numPr>
        <w:numId w:val="0"/>
      </w:numPr>
      <w:pBdr>
        <w:top w:val="none" w:sz="0" w:space="0" w:color="auto"/>
      </w:pBdr>
      <w:overflowPunct/>
      <w:autoSpaceDE/>
      <w:autoSpaceDN/>
      <w:adjustRightInd/>
      <w:spacing w:after="0"/>
      <w:outlineLvl w:val="9"/>
    </w:pPr>
    <w:rPr>
      <w:rFonts w:ascii="Calibri Light" w:eastAsia="Times New Roman" w:hAnsi="Calibri Light"/>
      <w:color w:val="2E74B5"/>
      <w:sz w:val="32"/>
      <w:szCs w:val="32"/>
      <w:lang w:val="en-US" w:eastAsia="en-US"/>
    </w:rPr>
  </w:style>
  <w:style w:type="paragraph" w:customStyle="1" w:styleId="Proposal">
    <w:name w:val="Proposal"/>
    <w:basedOn w:val="a"/>
    <w:link w:val="ProposalChar"/>
    <w:qFormat/>
    <w:pPr>
      <w:jc w:val="both"/>
    </w:pPr>
    <w:rPr>
      <w:lang w:val="en-GB" w:eastAsia="zh-CN"/>
    </w:rPr>
  </w:style>
  <w:style w:type="paragraph" w:customStyle="1" w:styleId="Proposal2">
    <w:name w:val="Proposal 2"/>
    <w:basedOn w:val="Proposal"/>
    <w:link w:val="Proposal2Char"/>
    <w:qFormat/>
    <w:pPr>
      <w:numPr>
        <w:ilvl w:val="1"/>
        <w:numId w:val="4"/>
      </w:numPr>
    </w:pPr>
  </w:style>
  <w:style w:type="character" w:customStyle="1" w:styleId="ProposalChar">
    <w:name w:val="Proposal Char"/>
    <w:link w:val="Proposal"/>
    <w:rPr>
      <w:rFonts w:ascii="Times New Roman" w:eastAsia="宋体" w:hAnsi="Times New Roman"/>
      <w:lang w:val="en-GB" w:eastAsia="zh-CN"/>
    </w:rPr>
  </w:style>
  <w:style w:type="paragraph" w:customStyle="1" w:styleId="B1">
    <w:name w:val="B1"/>
    <w:basedOn w:val="ae"/>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宋体"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a"/>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a"/>
    <w:link w:val="TALCharCharChar"/>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22"/>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a"/>
    <w:link w:val="Recommend-1Char"/>
    <w:qFormat/>
    <w:pPr>
      <w:numPr>
        <w:numId w:val="5"/>
      </w:numPr>
      <w:jc w:val="both"/>
    </w:pPr>
    <w:rPr>
      <w:lang w:eastAsia="zh-CN"/>
    </w:rPr>
  </w:style>
  <w:style w:type="character" w:customStyle="1" w:styleId="Recommend-1Char">
    <w:name w:val="Recommend-1 Char"/>
    <w:link w:val="Recommend-1"/>
    <w:qFormat/>
    <w:rPr>
      <w:rFonts w:ascii="Times New Roman" w:eastAsia="宋体" w:hAnsi="Times New Roman"/>
      <w:lang w:eastAsia="zh-CN"/>
    </w:rPr>
  </w:style>
  <w:style w:type="paragraph" w:customStyle="1" w:styleId="observ">
    <w:name w:val="observ."/>
    <w:basedOn w:val="Proposal"/>
    <w:link w:val="observChar"/>
    <w:qFormat/>
    <w:pPr>
      <w:numPr>
        <w:numId w:val="6"/>
      </w:numPr>
      <w:ind w:left="360"/>
    </w:pPr>
  </w:style>
  <w:style w:type="paragraph" w:customStyle="1" w:styleId="TdocHeading1">
    <w:name w:val="Tdoc_Heading_1"/>
    <w:basedOn w:val="1"/>
    <w:next w:val="a"/>
    <w:qFormat/>
    <w:pPr>
      <w:keepLines w:val="0"/>
      <w:widowControl/>
      <w:numPr>
        <w:numId w:val="7"/>
      </w:numPr>
      <w:pBdr>
        <w:top w:val="none" w:sz="0" w:space="0" w:color="auto"/>
      </w:pBdr>
      <w:overflowPunct/>
      <w:autoSpaceDE/>
      <w:autoSpaceDN/>
      <w:adjustRightInd/>
      <w:spacing w:after="0"/>
      <w:ind w:left="357" w:hanging="357"/>
    </w:pPr>
    <w:rPr>
      <w:rFonts w:eastAsia="Times New Roman"/>
      <w:b/>
      <w:kern w:val="28"/>
      <w:sz w:val="24"/>
      <w:lang w:eastAsia="de-DE"/>
    </w:rPr>
  </w:style>
  <w:style w:type="character" w:customStyle="1" w:styleId="observChar">
    <w:name w:val="observ. Char"/>
    <w:link w:val="observ"/>
    <w:qFormat/>
    <w:rPr>
      <w:rFonts w:ascii="Times New Roman" w:eastAsia="宋体" w:hAnsi="Times New Roman"/>
      <w:lang w:val="en-GB" w:eastAsia="zh-CN"/>
    </w:rPr>
  </w:style>
  <w:style w:type="paragraph" w:customStyle="1" w:styleId="Agreement">
    <w:name w:val="Agreement"/>
    <w:basedOn w:val="a"/>
    <w:next w:val="Doc-text2"/>
    <w:uiPriority w:val="99"/>
    <w:qFormat/>
    <w:pPr>
      <w:numPr>
        <w:numId w:val="8"/>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5"/>
    <w:next w:val="a"/>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1">
    <w:name w:val="未处理的提及1"/>
    <w:uiPriority w:val="99"/>
    <w:semiHidden/>
    <w:unhideWhenUsed/>
    <w:qFormat/>
    <w:rPr>
      <w:color w:val="605E5C"/>
      <w:shd w:val="clear" w:color="auto" w:fill="E1DFDD"/>
    </w:rPr>
  </w:style>
  <w:style w:type="paragraph" w:customStyle="1" w:styleId="EmailDiscussion2">
    <w:name w:val="EmailDiscussion2"/>
    <w:basedOn w:val="a"/>
    <w:qFormat/>
    <w:pPr>
      <w:overflowPunct/>
      <w:autoSpaceDE/>
      <w:autoSpaceDN/>
      <w:adjustRightInd/>
      <w:spacing w:after="0"/>
      <w:ind w:left="1622" w:hanging="363"/>
    </w:pPr>
    <w:rPr>
      <w:rFonts w:ascii="Arial" w:eastAsia="Calibri" w:hAnsi="Arial" w:cs="Arial"/>
      <w:lang w:val="de-DE" w:eastAsia="de-DE"/>
    </w:rPr>
  </w:style>
  <w:style w:type="character" w:customStyle="1" w:styleId="EmailDiscussionChar">
    <w:name w:val="EmailDiscussion Char"/>
    <w:link w:val="EmailDiscussion"/>
    <w:qFormat/>
    <w:locked/>
    <w:rPr>
      <w:rFonts w:ascii="Arial" w:hAnsi="Arial" w:cs="Arial"/>
      <w:b/>
      <w:bCs/>
      <w:lang w:val="de-DE" w:eastAsia="de-DE"/>
    </w:rPr>
  </w:style>
  <w:style w:type="paragraph" w:customStyle="1" w:styleId="EmailDiscussion">
    <w:name w:val="EmailDiscussion"/>
    <w:basedOn w:val="a"/>
    <w:link w:val="EmailDiscussionChar"/>
    <w:qFormat/>
    <w:pPr>
      <w:numPr>
        <w:numId w:val="9"/>
      </w:numPr>
      <w:overflowPunct/>
      <w:autoSpaceDE/>
      <w:autoSpaceDN/>
      <w:adjustRightInd/>
      <w:spacing w:before="40" w:after="0"/>
    </w:pPr>
    <w:rPr>
      <w:rFonts w:ascii="Arial" w:eastAsia="等线" w:hAnsi="Arial" w:cs="Arial"/>
      <w:b/>
      <w:bCs/>
      <w:lang w:val="de-DE" w:eastAsia="de-DE"/>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41"/>
    <w:link w:val="B4Char"/>
    <w:qFormat/>
    <w:pPr>
      <w:overflowPunct/>
      <w:autoSpaceDE/>
      <w:autoSpaceDN/>
      <w:adjustRightInd/>
      <w:ind w:left="1418" w:hanging="284"/>
      <w:contextualSpacing w:val="0"/>
    </w:pPr>
    <w:rPr>
      <w:rFonts w:eastAsia="等线"/>
      <w:lang w:val="en-GB"/>
    </w:rPr>
  </w:style>
  <w:style w:type="paragraph" w:customStyle="1" w:styleId="B3">
    <w:name w:val="B3"/>
    <w:basedOn w:val="32"/>
    <w:link w:val="B3Char"/>
    <w:qFormat/>
    <w:pPr>
      <w:overflowPunct/>
      <w:autoSpaceDE/>
      <w:autoSpaceDN/>
      <w:adjustRightInd/>
      <w:ind w:left="1135" w:hanging="284"/>
      <w:contextualSpacing w:val="0"/>
    </w:pPr>
    <w:rPr>
      <w:rFonts w:eastAsia="Malgun Gothic"/>
      <w:lang w:val="en-GB"/>
    </w:rPr>
  </w:style>
  <w:style w:type="character" w:customStyle="1" w:styleId="B3Char">
    <w:name w:val="B3 Char"/>
    <w:link w:val="B3"/>
    <w:qFormat/>
    <w:rPr>
      <w:rFonts w:ascii="Times New Roman" w:eastAsia="Malgun Gothic"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ComeBack">
    <w:name w:val="ComeBack"/>
    <w:basedOn w:val="Doc-text2"/>
    <w:next w:val="Doc-text2"/>
    <w:qFormat/>
    <w:pPr>
      <w:numPr>
        <w:numId w:val="10"/>
      </w:numPr>
      <w:tabs>
        <w:tab w:val="clear" w:pos="1622"/>
      </w:tabs>
    </w:pPr>
    <w:rPr>
      <w:rFonts w:cs="Times New Roman"/>
      <w:sz w:val="20"/>
    </w:rPr>
  </w:style>
  <w:style w:type="character" w:customStyle="1" w:styleId="CharChar6">
    <w:name w:val="Char Char6"/>
    <w:rPr>
      <w:rFonts w:ascii="Arial" w:eastAsia="MS Mincho" w:hAnsi="Arial" w:cs="Arial"/>
      <w:bCs/>
      <w:sz w:val="26"/>
      <w:szCs w:val="26"/>
      <w:lang w:val="en-GB" w:eastAsia="en-GB" w:bidi="ar-SA"/>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CommentTextChar1">
    <w:name w:val="Comment Text Char1"/>
    <w:uiPriority w:val="99"/>
    <w:qFormat/>
    <w:rPr>
      <w:rFonts w:ascii="Calibri" w:eastAsia="宋体" w:hAnsi="Calibri"/>
      <w:sz w:val="21"/>
      <w:szCs w:val="21"/>
      <w:lang w:val="zh-CN" w:eastAsia="zh-CN"/>
    </w:rPr>
  </w:style>
  <w:style w:type="character" w:customStyle="1" w:styleId="15">
    <w:name w:val="15"/>
    <w:rPr>
      <w:rFonts w:ascii="CG Times (WN)" w:hAnsi="CG Times (WN)" w:hint="default"/>
      <w:color w:val="0000FF"/>
      <w:u w:val="single"/>
    </w:rPr>
  </w:style>
  <w:style w:type="character" w:customStyle="1" w:styleId="B3Char2">
    <w:name w:val="B3 Char2"/>
    <w:qFormat/>
    <w:rPr>
      <w:rFonts w:eastAsia="Times New Roman"/>
      <w:lang w:val="en-GB" w:eastAsia="ja-JP"/>
    </w:rPr>
  </w:style>
  <w:style w:type="paragraph" w:customStyle="1" w:styleId="Proposallist">
    <w:name w:val="Proposal list"/>
    <w:basedOn w:val="Proposal"/>
    <w:link w:val="ProposallistChar"/>
    <w:qFormat/>
    <w:pPr>
      <w:tabs>
        <w:tab w:val="left" w:pos="1560"/>
      </w:tabs>
      <w:overflowPunct/>
      <w:autoSpaceDE/>
      <w:autoSpaceDN/>
      <w:adjustRightInd/>
      <w:spacing w:line="240" w:lineRule="auto"/>
      <w:ind w:left="1560" w:hanging="1134"/>
      <w:jc w:val="left"/>
    </w:pPr>
    <w:rPr>
      <w:rFonts w:eastAsia="Times New Roman"/>
      <w:b/>
    </w:rPr>
  </w:style>
  <w:style w:type="character" w:customStyle="1" w:styleId="ProposallistChar">
    <w:name w:val="Proposal list Char"/>
    <w:basedOn w:val="ProposalChar"/>
    <w:link w:val="Proposallist"/>
    <w:rPr>
      <w:rFonts w:ascii="Times New Roman" w:eastAsia="Times New Roman" w:hAnsi="Times New Roman"/>
      <w:b/>
      <w:lang w:val="en-GB" w:eastAsia="zh-CN"/>
    </w:rPr>
  </w:style>
  <w:style w:type="paragraph" w:customStyle="1" w:styleId="Observation">
    <w:name w:val="Observation"/>
    <w:basedOn w:val="Proposal"/>
    <w:qFormat/>
    <w:rsid w:val="00896AC0"/>
    <w:pPr>
      <w:tabs>
        <w:tab w:val="left" w:pos="1701"/>
      </w:tabs>
      <w:spacing w:after="120" w:line="240" w:lineRule="auto"/>
      <w:ind w:left="1701" w:hanging="1701"/>
      <w:textAlignment w:val="baseline"/>
    </w:pPr>
    <w:rPr>
      <w:rFonts w:ascii="Arial" w:hAnsi="Arial"/>
      <w:b/>
      <w:bCs/>
      <w:lang w:eastAsia="ja-JP"/>
    </w:rPr>
  </w:style>
  <w:style w:type="paragraph" w:styleId="3">
    <w:name w:val="List Number 3"/>
    <w:basedOn w:val="20"/>
    <w:rsid w:val="00896AC0"/>
    <w:pPr>
      <w:numPr>
        <w:numId w:val="14"/>
      </w:numPr>
      <w:spacing w:after="120" w:line="240" w:lineRule="auto"/>
      <w:ind w:left="360"/>
      <w:jc w:val="both"/>
      <w:textAlignment w:val="baseline"/>
    </w:pPr>
    <w:rPr>
      <w:rFonts w:ascii="Arial" w:hAnsi="Arial"/>
      <w:lang w:val="en-GB" w:eastAsia="ja-JP"/>
    </w:rPr>
  </w:style>
  <w:style w:type="paragraph" w:styleId="20">
    <w:name w:val="List Number 2"/>
    <w:basedOn w:val="a"/>
    <w:uiPriority w:val="99"/>
    <w:semiHidden/>
    <w:unhideWhenUsed/>
    <w:rsid w:val="00896AC0"/>
    <w:pPr>
      <w:numPr>
        <w:numId w:val="1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5846">
      <w:bodyDiv w:val="1"/>
      <w:marLeft w:val="0"/>
      <w:marRight w:val="0"/>
      <w:marTop w:val="0"/>
      <w:marBottom w:val="0"/>
      <w:divBdr>
        <w:top w:val="none" w:sz="0" w:space="0" w:color="auto"/>
        <w:left w:val="none" w:sz="0" w:space="0" w:color="auto"/>
        <w:bottom w:val="none" w:sz="0" w:space="0" w:color="auto"/>
        <w:right w:val="none" w:sz="0" w:space="0" w:color="auto"/>
      </w:divBdr>
    </w:div>
    <w:div w:id="8563106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878</Words>
  <Characters>5010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dc:creator>
  <cp:keywords>CTPClassification=CTP_IC:VisualMarkings=</cp:keywords>
  <cp:lastModifiedBy>Huawei</cp:lastModifiedBy>
  <cp:revision>12</cp:revision>
  <dcterms:created xsi:type="dcterms:W3CDTF">2023-11-02T09:47:00Z</dcterms:created>
  <dcterms:modified xsi:type="dcterms:W3CDTF">2023-11-03T02:52:00Z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_2015_ms_pID_725343">
    <vt:lpwstr>(3)Qa/EHPXBNzDzRD8x4jdxneBNWHDppLD21WOdY4VJ+FzK0bVpd/CsSInKVerd9wt5BJGSDZIl
k/iLLjfL9DpCtQA8OKtq1TZKVcGV4070CY/PeeQplJyuyPdT0LIEqOW/r8UEQfQVNzRivTjO
9kD62t/3A45DQbQ+Yohyeco26ItmcMxdfyOy5bPf4RQSXDDuNqUpxoRw7+3aIW6iMa92TAZA
klA766b/Rmbjosxolw</vt:lpwstr>
  </property>
  <property fmtid="{D5CDD505-2E9C-101B-9397-08002B2CF9AE}" pid="7" name="_2015_ms_pID_7253431">
    <vt:lpwstr>+D0Hjun9/91OlxpngEReqP7X+li/nhFs1+hqfQ/vll2aWjN4hN4j8v
INrqQaYXfrrQ2pXw2IJErw3zLX9kMU6pzusAjElvTedSvLPTvsYpkW6uax0u13naPoNj8bH7
MdABJpWiKsHvkIa39Tc2mFPvKqx6pjw5pR7CNZOLd5ntQdxw+6MFE3UF+qWz2OXGTleMlWlc
jvFD6U0F6GnDDNK3DacaJn5kjApBhvMaS0Ce</vt:lpwstr>
  </property>
  <property fmtid="{D5CDD505-2E9C-101B-9397-08002B2CF9AE}" pid="8" name="KSOProductBuildVer">
    <vt:lpwstr>2052-0.0.0.0</vt:lpwstr>
  </property>
  <property fmtid="{D5CDD505-2E9C-101B-9397-08002B2CF9AE}" pid="9" name="ICV">
    <vt:lpwstr>1B9373A4B0CF427C81A7186047A86C30</vt:lpwstr>
  </property>
  <property fmtid="{D5CDD505-2E9C-101B-9397-08002B2CF9AE}" pid="10" name="ContentTypeId">
    <vt:lpwstr>0x010100F3E9551B3FDDA24EBF0A209BAAD637CA</vt:lpwstr>
  </property>
  <property fmtid="{D5CDD505-2E9C-101B-9397-08002B2CF9AE}" pid="11" name="_2015_ms_pID_7253432">
    <vt:lpwstr>ccXcfrUgTPIChrB0j+lCQ8E=</vt:lpwstr>
  </property>
</Properties>
</file>